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BF0" w:rsidRDefault="006C26F9">
      <w:pPr>
        <w:tabs>
          <w:tab w:val="center" w:pos="4536"/>
          <w:tab w:val="right" w:pos="9360"/>
          <w:tab w:val="right" w:pos="9639"/>
        </w:tabs>
        <w:snapToGrid w:val="0"/>
        <w:spacing w:after="0"/>
        <w:rPr>
          <w:rFonts w:ascii="Arial" w:eastAsia="SimSun" w:hAnsi="Arial" w:cs="Arial"/>
          <w:b/>
          <w:bCs/>
          <w:sz w:val="22"/>
          <w:szCs w:val="22"/>
          <w:lang w:val="en-US" w:eastAsia="zh-CN"/>
        </w:rPr>
      </w:pPr>
      <w:r>
        <w:rPr>
          <w:rFonts w:ascii="Arial" w:hAnsi="Arial" w:cs="Arial"/>
          <w:b/>
          <w:bCs/>
          <w:sz w:val="22"/>
          <w:szCs w:val="22"/>
        </w:rPr>
        <w:t xml:space="preserve">3GPP TSG RAN WG1 </w:t>
      </w:r>
      <w:r>
        <w:rPr>
          <w:rFonts w:ascii="Arial" w:eastAsia="SimSun" w:hAnsi="Arial" w:cs="Arial" w:hint="eastAsia"/>
          <w:b/>
          <w:bCs/>
          <w:sz w:val="22"/>
          <w:szCs w:val="22"/>
          <w:lang w:val="en-US" w:eastAsia="zh-CN"/>
        </w:rPr>
        <w:t xml:space="preserve">Ad-Hoc </w:t>
      </w:r>
      <w:r>
        <w:rPr>
          <w:rFonts w:ascii="Arial" w:hAnsi="Arial" w:cs="Arial"/>
          <w:b/>
          <w:bCs/>
          <w:sz w:val="22"/>
          <w:szCs w:val="22"/>
        </w:rPr>
        <w:t xml:space="preserve">Meeting </w:t>
      </w:r>
      <w:r>
        <w:rPr>
          <w:rFonts w:ascii="Arial" w:eastAsia="SimSun" w:hAnsi="Arial" w:cs="Arial" w:hint="eastAsia"/>
          <w:b/>
          <w:bCs/>
          <w:sz w:val="22"/>
          <w:szCs w:val="22"/>
          <w:lang w:val="en-US" w:eastAsia="zh-CN"/>
        </w:rPr>
        <w:t xml:space="preserve">1901                                    </w:t>
      </w:r>
      <w:r>
        <w:rPr>
          <w:rFonts w:ascii="Arial" w:hAnsi="Arial" w:cs="Arial"/>
          <w:b/>
          <w:bCs/>
          <w:sz w:val="22"/>
          <w:szCs w:val="22"/>
        </w:rPr>
        <w:tab/>
        <w:t xml:space="preserve">      </w:t>
      </w:r>
      <w:r w:rsidR="00CF0DF1" w:rsidRPr="00CF0DF1">
        <w:rPr>
          <w:rFonts w:ascii="Arial" w:hAnsi="Arial" w:cs="Arial"/>
          <w:b/>
          <w:bCs/>
          <w:sz w:val="22"/>
          <w:szCs w:val="22"/>
        </w:rPr>
        <w:t xml:space="preserve"> R1-1900775</w:t>
      </w:r>
    </w:p>
    <w:p w:rsidR="00F57BF0" w:rsidRDefault="006C26F9">
      <w:pPr>
        <w:pStyle w:val="Header"/>
        <w:snapToGrid w:val="0"/>
        <w:rPr>
          <w:sz w:val="22"/>
          <w:szCs w:val="22"/>
        </w:rPr>
      </w:pPr>
      <w:r>
        <w:rPr>
          <w:rFonts w:hint="eastAsia"/>
          <w:sz w:val="22"/>
          <w:szCs w:val="22"/>
        </w:rPr>
        <w:t>Taipei, 21st – 25th January, 2019</w:t>
      </w:r>
    </w:p>
    <w:p w:rsidR="00F57BF0" w:rsidRDefault="006C26F9">
      <w:pPr>
        <w:pStyle w:val="Header"/>
        <w:snapToGrid w:val="0"/>
        <w:rPr>
          <w:rFonts w:eastAsia="SimSun"/>
          <w:sz w:val="22"/>
          <w:szCs w:val="22"/>
          <w:lang w:eastAsia="zh-CN"/>
        </w:rPr>
      </w:pPr>
      <w:r>
        <w:rPr>
          <w:sz w:val="22"/>
          <w:szCs w:val="22"/>
        </w:rPr>
        <w:t>Title:</w:t>
      </w:r>
      <w:r>
        <w:rPr>
          <w:rFonts w:eastAsia="SimSun" w:hint="eastAsia"/>
          <w:sz w:val="22"/>
          <w:szCs w:val="22"/>
          <w:lang w:eastAsia="zh-CN"/>
        </w:rPr>
        <w:t xml:space="preserve">                  Discussion on PHY procedures for NR V2X</w:t>
      </w:r>
    </w:p>
    <w:p w:rsidR="00F57BF0" w:rsidRDefault="006C26F9">
      <w:pPr>
        <w:pStyle w:val="Header"/>
        <w:snapToGrid w:val="0"/>
        <w:rPr>
          <w:rFonts w:eastAsia="SimSun"/>
          <w:sz w:val="22"/>
          <w:szCs w:val="22"/>
          <w:lang w:eastAsia="zh-CN"/>
        </w:rPr>
      </w:pPr>
      <w:r>
        <w:rPr>
          <w:sz w:val="22"/>
          <w:szCs w:val="22"/>
        </w:rPr>
        <w:t>Source:             ZTE</w:t>
      </w:r>
      <w:r>
        <w:rPr>
          <w:rFonts w:eastAsia="SimSun" w:hint="eastAsia"/>
          <w:sz w:val="22"/>
          <w:szCs w:val="22"/>
          <w:lang w:eastAsia="zh-CN"/>
        </w:rPr>
        <w:t>, Sanechips</w:t>
      </w:r>
    </w:p>
    <w:p w:rsidR="00F57BF0" w:rsidRDefault="006C26F9">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7.2.4.1.</w:t>
      </w:r>
      <w:r>
        <w:rPr>
          <w:rFonts w:eastAsia="SimSun"/>
          <w:sz w:val="22"/>
          <w:szCs w:val="22"/>
          <w:lang w:eastAsia="zh-CN"/>
        </w:rPr>
        <w:t>2</w:t>
      </w:r>
    </w:p>
    <w:p w:rsidR="00F57BF0" w:rsidRDefault="006C26F9">
      <w:pPr>
        <w:pStyle w:val="Header"/>
        <w:snapToGrid w:val="0"/>
        <w:rPr>
          <w:rFonts w:eastAsia="SimSun"/>
          <w:sz w:val="22"/>
          <w:szCs w:val="22"/>
          <w:lang w:eastAsia="zh-CN"/>
        </w:rPr>
      </w:pPr>
      <w:r>
        <w:rPr>
          <w:sz w:val="22"/>
          <w:szCs w:val="22"/>
        </w:rPr>
        <w:t>Document for:  Discussion and Decision</w:t>
      </w:r>
    </w:p>
    <w:p w:rsidR="00F57BF0" w:rsidRDefault="006C26F9" w:rsidP="00C17DBE">
      <w:pPr>
        <w:pStyle w:val="Heading1"/>
        <w:snapToGrid w:val="0"/>
        <w:spacing w:beforeLines="0" w:afterLines="50"/>
        <w:rPr>
          <w:lang w:val="en-US"/>
        </w:rPr>
      </w:pPr>
      <w:r>
        <w:t>I</w:t>
      </w:r>
      <w:r>
        <w:rPr>
          <w:rFonts w:hint="eastAsia"/>
        </w:rPr>
        <w:t>ntroduction</w:t>
      </w:r>
    </w:p>
    <w:p w:rsidR="00F57BF0" w:rsidRDefault="006C26F9">
      <w:pPr>
        <w:overflowPunct/>
        <w:autoSpaceDE/>
        <w:autoSpaceDN/>
        <w:adjustRightInd/>
        <w:snapToGrid w:val="0"/>
        <w:spacing w:afterLines="50"/>
        <w:textAlignment w:val="auto"/>
        <w:rPr>
          <w:lang w:val="en-US" w:eastAsia="zh-CN"/>
        </w:rPr>
      </w:pPr>
      <w:r>
        <w:rPr>
          <w:rFonts w:hint="eastAsia"/>
          <w:lang w:val="en-US" w:eastAsia="zh-CN"/>
        </w:rPr>
        <w:t>In RAN1#95, the following agreements for PHY procedures for NR sidelink are achieved [1]:</w:t>
      </w:r>
    </w:p>
    <w:tbl>
      <w:tblPr>
        <w:tblStyle w:val="TableGrid"/>
        <w:tblW w:w="9571" w:type="dxa"/>
        <w:tblLayout w:type="fixed"/>
        <w:tblLook w:val="04A0"/>
      </w:tblPr>
      <w:tblGrid>
        <w:gridCol w:w="9571"/>
      </w:tblGrid>
      <w:tr w:rsidR="00F57BF0">
        <w:tc>
          <w:tcPr>
            <w:tcW w:w="9571" w:type="dxa"/>
          </w:tcPr>
          <w:p w:rsidR="00F57BF0" w:rsidRDefault="006C26F9">
            <w:r>
              <w:rPr>
                <w:highlight w:val="green"/>
              </w:rPr>
              <w:t>Agreement</w:t>
            </w:r>
            <w:r>
              <w:t>:</w:t>
            </w:r>
          </w:p>
          <w:p w:rsidR="00F57BF0" w:rsidRDefault="006C26F9">
            <w:pPr>
              <w:pStyle w:val="ListParagraph"/>
              <w:numPr>
                <w:ilvl w:val="0"/>
                <w:numId w:val="2"/>
              </w:numPr>
              <w:rPr>
                <w:rFonts w:ascii="Calibri" w:hAnsi="Calibri" w:cs="Calibri"/>
                <w:b/>
                <w:lang w:val="en-US" w:eastAsia="ko-KR"/>
              </w:rPr>
            </w:pPr>
            <w:r>
              <w:t>Physical sidelink feedback channel (PSFCH) is defined and it is supported to convey S</w:t>
            </w:r>
            <w:r>
              <w:rPr>
                <w:rFonts w:hint="eastAsia"/>
              </w:rPr>
              <w:t>FCI</w:t>
            </w:r>
            <w:r>
              <w:t xml:space="preserve"> </w:t>
            </w:r>
            <w:r>
              <w:rPr>
                <w:rFonts w:hint="eastAsia"/>
              </w:rPr>
              <w:t>for</w:t>
            </w:r>
            <w:r>
              <w:t xml:space="preserve"> unicast and groupcast via PSFCH</w:t>
            </w:r>
            <w:r>
              <w:rPr>
                <w:rFonts w:ascii="Calibri" w:hAnsi="Calibri" w:cs="Calibri"/>
                <w:b/>
                <w:lang w:val="en-US" w:eastAsia="ko-KR"/>
              </w:rPr>
              <w:t>.</w:t>
            </w:r>
          </w:p>
          <w:p w:rsidR="00F57BF0" w:rsidRDefault="006C26F9">
            <w:pPr>
              <w:rPr>
                <w:highlight w:val="green"/>
                <w:lang w:val="en-US" w:eastAsia="zh-CN"/>
              </w:rPr>
            </w:pPr>
            <w:r>
              <w:rPr>
                <w:highlight w:val="green"/>
                <w:lang w:val="en-US" w:eastAsia="zh-CN"/>
              </w:rPr>
              <w:t>Agreements:</w:t>
            </w:r>
          </w:p>
          <w:p w:rsidR="00F57BF0" w:rsidRDefault="006C26F9">
            <w:pPr>
              <w:numPr>
                <w:ilvl w:val="0"/>
                <w:numId w:val="3"/>
              </w:numPr>
            </w:pPr>
            <w:r>
              <w:t>When SL HARQ feedback is enabled for unicast, the following operation is supported for the non-CBG case:</w:t>
            </w:r>
          </w:p>
          <w:p w:rsidR="00F57BF0" w:rsidRDefault="006C26F9">
            <w:pPr>
              <w:numPr>
                <w:ilvl w:val="1"/>
                <w:numId w:val="3"/>
              </w:numPr>
            </w:pPr>
            <w:r>
              <w:t>Receiver UE generates HARQ-ACK if it successfully decodes the corresponding TB. It generates HARQ-NACK if it does not successfully decode the corresponding TB after decoding the associated PSCCH which targets the receiver UE.</w:t>
            </w:r>
          </w:p>
          <w:p w:rsidR="00F57BF0" w:rsidRDefault="006C26F9">
            <w:pPr>
              <w:numPr>
                <w:ilvl w:val="1"/>
                <w:numId w:val="3"/>
              </w:numPr>
            </w:pPr>
            <w:r>
              <w:t>FFS whether to support SL HARQ feedback per CBG</w:t>
            </w:r>
          </w:p>
          <w:p w:rsidR="00F57BF0" w:rsidRDefault="006C26F9">
            <w:pPr>
              <w:rPr>
                <w:lang w:val="en-US" w:eastAsia="zh-CN"/>
              </w:rPr>
            </w:pPr>
            <w:r>
              <w:rPr>
                <w:highlight w:val="green"/>
                <w:lang w:val="en-US" w:eastAsia="zh-CN"/>
              </w:rPr>
              <w:t>Agreements</w:t>
            </w:r>
            <w:r>
              <w:rPr>
                <w:lang w:val="en-US" w:eastAsia="zh-CN"/>
              </w:rPr>
              <w:t>:</w:t>
            </w:r>
          </w:p>
          <w:p w:rsidR="00F57BF0" w:rsidRDefault="006C26F9">
            <w:pPr>
              <w:pStyle w:val="LGTdoc"/>
              <w:numPr>
                <w:ilvl w:val="0"/>
                <w:numId w:val="4"/>
              </w:numPr>
              <w:spacing w:afterLines="0"/>
              <w:rPr>
                <w:sz w:val="20"/>
                <w:lang w:val="en-US"/>
              </w:rPr>
            </w:pPr>
            <w:r>
              <w:rPr>
                <w:sz w:val="20"/>
                <w:lang w:val="en-US"/>
              </w:rPr>
              <w:t>When SL HARQ feedback is enabled for groupcast, the following operations are further studied for the non-CBG case:</w:t>
            </w:r>
          </w:p>
          <w:p w:rsidR="00F57BF0" w:rsidRDefault="006C26F9">
            <w:pPr>
              <w:pStyle w:val="LGTdoc"/>
              <w:numPr>
                <w:ilvl w:val="1"/>
                <w:numId w:val="4"/>
              </w:numPr>
              <w:spacing w:afterLines="0"/>
              <w:rPr>
                <w:sz w:val="20"/>
                <w:lang w:val="en-US"/>
              </w:rPr>
            </w:pPr>
            <w:r>
              <w:rPr>
                <w:sz w:val="20"/>
                <w:lang w:val="en-US"/>
              </w:rPr>
              <w:t>Option 1: Receiver UE transmits HARQ-NACK on PSFCH if it fails to decode the corresponding TB after decoding the associated PSCCH. It transmits no signal on PSFCH otherwise. Details are FFS including the following:</w:t>
            </w:r>
          </w:p>
          <w:p w:rsidR="00F57BF0" w:rsidRDefault="006C26F9">
            <w:pPr>
              <w:pStyle w:val="LGTdoc"/>
              <w:numPr>
                <w:ilvl w:val="2"/>
                <w:numId w:val="4"/>
              </w:numPr>
              <w:spacing w:afterLines="0"/>
              <w:rPr>
                <w:sz w:val="20"/>
                <w:lang w:val="en-US"/>
              </w:rPr>
            </w:pPr>
            <w:r>
              <w:rPr>
                <w:sz w:val="20"/>
                <w:lang w:val="en-US"/>
              </w:rPr>
              <w:t>Whether to introduce an additional criterion in deciding HARQ-NACK transmission</w:t>
            </w:r>
          </w:p>
          <w:p w:rsidR="00F57BF0" w:rsidRDefault="006C26F9">
            <w:pPr>
              <w:pStyle w:val="LGTdoc"/>
              <w:numPr>
                <w:ilvl w:val="2"/>
                <w:numId w:val="4"/>
              </w:numPr>
              <w:spacing w:afterLines="0"/>
              <w:rPr>
                <w:sz w:val="20"/>
                <w:lang w:val="en-US"/>
              </w:rPr>
            </w:pPr>
            <w:r>
              <w:rPr>
                <w:sz w:val="20"/>
                <w:lang w:val="en-US"/>
              </w:rPr>
              <w:t>Whether/how to handle DTX issue (i.e., transmitter UE cannot recognize the case that a receiver UE misses PSCCH scheduling PSSCH)</w:t>
            </w:r>
          </w:p>
          <w:p w:rsidR="00F57BF0" w:rsidRDefault="006C26F9">
            <w:pPr>
              <w:pStyle w:val="LGTdoc"/>
              <w:numPr>
                <w:ilvl w:val="2"/>
                <w:numId w:val="4"/>
              </w:numPr>
              <w:spacing w:afterLines="0"/>
              <w:rPr>
                <w:sz w:val="20"/>
                <w:lang w:val="en-US"/>
              </w:rPr>
            </w:pPr>
            <w:r>
              <w:rPr>
                <w:sz w:val="20"/>
                <w:lang w:val="en-US"/>
              </w:rPr>
              <w:t>Issues when multiple receiver UEs transmit HARQ-NACK on the same resource</w:t>
            </w:r>
          </w:p>
          <w:p w:rsidR="00F57BF0" w:rsidRDefault="006C26F9">
            <w:pPr>
              <w:pStyle w:val="LGTdoc"/>
              <w:numPr>
                <w:ilvl w:val="3"/>
                <w:numId w:val="4"/>
              </w:numPr>
              <w:spacing w:afterLines="0"/>
              <w:rPr>
                <w:sz w:val="20"/>
                <w:lang w:val="en-US"/>
              </w:rPr>
            </w:pPr>
            <w:r>
              <w:rPr>
                <w:sz w:val="20"/>
                <w:lang w:val="en-US"/>
              </w:rPr>
              <w:t>How to determine the presence of HARQ-NACK transmissions from receiver UEs</w:t>
            </w:r>
          </w:p>
          <w:p w:rsidR="00F57BF0" w:rsidRDefault="006C26F9">
            <w:pPr>
              <w:pStyle w:val="LGTdoc"/>
              <w:numPr>
                <w:ilvl w:val="3"/>
                <w:numId w:val="4"/>
              </w:numPr>
              <w:spacing w:afterLines="0"/>
              <w:rPr>
                <w:sz w:val="20"/>
                <w:lang w:val="en-US"/>
              </w:rPr>
            </w:pPr>
            <w:r>
              <w:rPr>
                <w:sz w:val="20"/>
                <w:lang w:val="en-US"/>
              </w:rPr>
              <w:t>Whether/how to handle destructive channel sum effect of HARQ-NACK transmissions from multiple receiver UEs if the same signal is used</w:t>
            </w:r>
          </w:p>
          <w:p w:rsidR="00F57BF0" w:rsidRDefault="006C26F9">
            <w:pPr>
              <w:pStyle w:val="LGTdoc"/>
              <w:numPr>
                <w:ilvl w:val="1"/>
                <w:numId w:val="4"/>
              </w:numPr>
              <w:spacing w:afterLines="0"/>
              <w:rPr>
                <w:sz w:val="20"/>
                <w:lang w:val="en-US"/>
              </w:rPr>
            </w:pPr>
            <w:r>
              <w:rPr>
                <w:sz w:val="20"/>
                <w:lang w:val="en-US"/>
              </w:rPr>
              <w:t xml:space="preserve">Option 2: Receiver UE transmits HARQ-ACK on PSFCH if it successfully decodes the corresponding TB. It transmits HARQ-NACK on PSFCH if it does not successfully decode </w:t>
            </w:r>
            <w:r>
              <w:rPr>
                <w:sz w:val="20"/>
                <w:lang w:val="en-US"/>
              </w:rPr>
              <w:lastRenderedPageBreak/>
              <w:t>the corresponding TB after decoding the associated PSCCH which targets the receiver UE. Details are FFS including the following:</w:t>
            </w:r>
          </w:p>
          <w:p w:rsidR="00F57BF0" w:rsidRDefault="006C26F9">
            <w:pPr>
              <w:pStyle w:val="LGTdoc"/>
              <w:numPr>
                <w:ilvl w:val="2"/>
                <w:numId w:val="4"/>
              </w:numPr>
              <w:spacing w:afterLines="0"/>
              <w:rPr>
                <w:sz w:val="20"/>
                <w:lang w:val="en-US"/>
              </w:rPr>
            </w:pPr>
            <w:r>
              <w:rPr>
                <w:sz w:val="20"/>
                <w:lang w:val="en-US"/>
              </w:rPr>
              <w:t>Whether to introduce an additional criterion in deciding HARQ-ACK/NACK transmission</w:t>
            </w:r>
          </w:p>
          <w:p w:rsidR="00F57BF0" w:rsidRDefault="006C26F9">
            <w:pPr>
              <w:pStyle w:val="LGTdoc"/>
              <w:numPr>
                <w:ilvl w:val="2"/>
                <w:numId w:val="4"/>
              </w:numPr>
              <w:spacing w:afterLines="0"/>
              <w:rPr>
                <w:sz w:val="20"/>
                <w:lang w:val="en-US"/>
              </w:rPr>
            </w:pPr>
            <w:r>
              <w:rPr>
                <w:sz w:val="20"/>
                <w:lang w:val="en-US"/>
              </w:rPr>
              <w:t>How to determine the PSFCH resource used by each receiver UE</w:t>
            </w:r>
          </w:p>
          <w:p w:rsidR="00F57BF0" w:rsidRDefault="006C26F9">
            <w:pPr>
              <w:pStyle w:val="LGTdoc"/>
              <w:numPr>
                <w:ilvl w:val="1"/>
                <w:numId w:val="4"/>
              </w:numPr>
              <w:spacing w:afterLines="0"/>
              <w:rPr>
                <w:sz w:val="20"/>
                <w:lang w:val="en-US"/>
              </w:rPr>
            </w:pPr>
            <w:r>
              <w:rPr>
                <w:sz w:val="20"/>
                <w:lang w:val="en-US"/>
              </w:rPr>
              <w:t>FFS whether to support SL HARQ feedback per CBG</w:t>
            </w:r>
          </w:p>
          <w:p w:rsidR="00F57BF0" w:rsidRDefault="006C26F9">
            <w:pPr>
              <w:pStyle w:val="LGTdoc"/>
              <w:numPr>
                <w:ilvl w:val="1"/>
                <w:numId w:val="4"/>
              </w:numPr>
              <w:spacing w:afterLines="0"/>
              <w:rPr>
                <w:sz w:val="20"/>
                <w:lang w:val="en-US"/>
              </w:rPr>
            </w:pPr>
            <w:r>
              <w:rPr>
                <w:sz w:val="20"/>
                <w:lang w:val="en-US"/>
              </w:rPr>
              <w:t>Other options are not precluded</w:t>
            </w:r>
          </w:p>
          <w:p w:rsidR="00F57BF0" w:rsidRDefault="006C26F9">
            <w:pPr>
              <w:rPr>
                <w:lang w:val="en-US" w:eastAsia="zh-CN"/>
              </w:rPr>
            </w:pPr>
            <w:r>
              <w:rPr>
                <w:highlight w:val="green"/>
                <w:lang w:val="en-US" w:eastAsia="zh-CN"/>
              </w:rPr>
              <w:t>Agreements</w:t>
            </w:r>
            <w:r>
              <w:rPr>
                <w:lang w:val="en-US" w:eastAsia="zh-CN"/>
              </w:rPr>
              <w:t>:</w:t>
            </w:r>
          </w:p>
          <w:p w:rsidR="00F57BF0" w:rsidRDefault="006C26F9">
            <w:pPr>
              <w:pStyle w:val="LGTdoc"/>
              <w:numPr>
                <w:ilvl w:val="0"/>
                <w:numId w:val="5"/>
              </w:numPr>
              <w:spacing w:afterLines="0"/>
              <w:rPr>
                <w:sz w:val="20"/>
                <w:lang w:val="en-US"/>
              </w:rPr>
            </w:pPr>
            <w:r>
              <w:rPr>
                <w:sz w:val="20"/>
                <w:lang w:val="en-US"/>
              </w:rPr>
              <w:t>It is supported to enable and disable SL HARQ feedback in unicast and groupcast.</w:t>
            </w:r>
          </w:p>
          <w:p w:rsidR="00F57BF0" w:rsidRDefault="006C26F9">
            <w:pPr>
              <w:pStyle w:val="LGTdoc"/>
              <w:numPr>
                <w:ilvl w:val="1"/>
                <w:numId w:val="5"/>
              </w:numPr>
              <w:spacing w:afterLines="0"/>
              <w:rPr>
                <w:sz w:val="20"/>
                <w:lang w:val="en-US"/>
              </w:rPr>
            </w:pPr>
            <w:r>
              <w:rPr>
                <w:sz w:val="20"/>
                <w:lang w:val="en-US"/>
              </w:rPr>
              <w:t>FFS when HARQ feedback is enabled and disabled.</w:t>
            </w:r>
          </w:p>
          <w:p w:rsidR="00F57BF0" w:rsidRDefault="006C26F9">
            <w:pPr>
              <w:rPr>
                <w:lang w:val="en-US" w:eastAsia="zh-CN"/>
              </w:rPr>
            </w:pPr>
            <w:r>
              <w:rPr>
                <w:highlight w:val="green"/>
                <w:lang w:val="en-US" w:eastAsia="zh-CN"/>
              </w:rPr>
              <w:t>Agreements</w:t>
            </w:r>
            <w:r>
              <w:rPr>
                <w:lang w:val="en-US" w:eastAsia="zh-CN"/>
              </w:rPr>
              <w:t>:</w:t>
            </w:r>
          </w:p>
          <w:p w:rsidR="00F57BF0" w:rsidRDefault="006C26F9">
            <w:pPr>
              <w:pStyle w:val="LGTdoc"/>
              <w:numPr>
                <w:ilvl w:val="0"/>
                <w:numId w:val="6"/>
              </w:numPr>
              <w:spacing w:afterLines="0"/>
              <w:rPr>
                <w:sz w:val="20"/>
                <w:lang w:val="en-US"/>
              </w:rPr>
            </w:pPr>
            <w:r>
              <w:rPr>
                <w:sz w:val="20"/>
                <w:lang w:val="en-US"/>
              </w:rPr>
              <w:t>Study further whether to support UE sending to gNB information which may trigger scheduling retransmission resource in mode 1. FFS including</w:t>
            </w:r>
          </w:p>
          <w:p w:rsidR="00F57BF0" w:rsidRDefault="006C26F9">
            <w:pPr>
              <w:pStyle w:val="LGTdoc"/>
              <w:numPr>
                <w:ilvl w:val="1"/>
                <w:numId w:val="6"/>
              </w:numPr>
              <w:spacing w:afterLines="0"/>
              <w:rPr>
                <w:sz w:val="20"/>
                <w:lang w:val="en-US"/>
              </w:rPr>
            </w:pPr>
            <w:r>
              <w:rPr>
                <w:sz w:val="20"/>
                <w:lang w:val="en-US"/>
              </w:rPr>
              <w:t>Which information to send</w:t>
            </w:r>
          </w:p>
          <w:p w:rsidR="00F57BF0" w:rsidRDefault="006C26F9">
            <w:pPr>
              <w:pStyle w:val="LGTdoc"/>
              <w:numPr>
                <w:ilvl w:val="1"/>
                <w:numId w:val="6"/>
              </w:numPr>
              <w:spacing w:afterLines="0"/>
              <w:rPr>
                <w:sz w:val="20"/>
                <w:lang w:val="en-US"/>
              </w:rPr>
            </w:pPr>
            <w:r>
              <w:rPr>
                <w:sz w:val="20"/>
                <w:lang w:val="en-US"/>
              </w:rPr>
              <w:t>Which UE to send to gNB</w:t>
            </w:r>
          </w:p>
          <w:p w:rsidR="00F57BF0" w:rsidRDefault="006C26F9">
            <w:pPr>
              <w:pStyle w:val="LGTdoc"/>
              <w:numPr>
                <w:ilvl w:val="1"/>
                <w:numId w:val="6"/>
              </w:numPr>
              <w:spacing w:afterLines="0"/>
              <w:rPr>
                <w:sz w:val="20"/>
                <w:lang w:val="en-US"/>
              </w:rPr>
            </w:pPr>
            <w:r>
              <w:rPr>
                <w:sz w:val="20"/>
                <w:lang w:val="en-US"/>
              </w:rPr>
              <w:t>Which channel to use</w:t>
            </w:r>
          </w:p>
          <w:p w:rsidR="00F57BF0" w:rsidRDefault="006C26F9">
            <w:pPr>
              <w:pStyle w:val="LGTdoc"/>
              <w:numPr>
                <w:ilvl w:val="1"/>
                <w:numId w:val="6"/>
              </w:numPr>
              <w:spacing w:afterLines="0"/>
              <w:rPr>
                <w:lang w:val="en-US" w:eastAsia="zh-CN"/>
              </w:rPr>
            </w:pPr>
            <w:r>
              <w:rPr>
                <w:sz w:val="20"/>
                <w:lang w:val="en-US"/>
              </w:rPr>
              <w:t>Which resource to use</w:t>
            </w:r>
          </w:p>
        </w:tc>
      </w:tr>
    </w:tbl>
    <w:p w:rsidR="00F57BF0" w:rsidRDefault="00F57BF0">
      <w:pPr>
        <w:overflowPunct/>
        <w:autoSpaceDE/>
        <w:autoSpaceDN/>
        <w:adjustRightInd/>
        <w:snapToGrid w:val="0"/>
        <w:spacing w:afterLines="50"/>
        <w:textAlignment w:val="auto"/>
        <w:rPr>
          <w:lang w:val="en-US" w:eastAsia="zh-CN"/>
        </w:rPr>
      </w:pPr>
    </w:p>
    <w:p w:rsidR="00F57BF0" w:rsidRDefault="006C26F9">
      <w:pPr>
        <w:overflowPunct/>
        <w:autoSpaceDE/>
        <w:autoSpaceDN/>
        <w:adjustRightInd/>
        <w:snapToGrid w:val="0"/>
        <w:spacing w:afterLines="50"/>
        <w:textAlignment w:val="auto"/>
        <w:rPr>
          <w:iCs/>
          <w:lang w:val="en-US" w:eastAsia="zh-CN"/>
        </w:rPr>
      </w:pPr>
      <w:r>
        <w:rPr>
          <w:rFonts w:hint="eastAsia"/>
          <w:lang w:val="en-US" w:eastAsia="zh-CN"/>
        </w:rPr>
        <w:t>And the physical layer procedures to support unicast and groupcast are further discussed, and in this contribution, some potential enhancements are discussed to support sidelink unicast</w:t>
      </w:r>
      <w:r>
        <w:rPr>
          <w:lang w:val="en-US" w:eastAsia="zh-CN"/>
        </w:rPr>
        <w:t>/</w:t>
      </w:r>
      <w:r>
        <w:rPr>
          <w:rFonts w:hint="eastAsia"/>
          <w:lang w:val="en-US" w:eastAsia="zh-CN"/>
        </w:rPr>
        <w:t xml:space="preserve">groupcast/broadcast. </w:t>
      </w:r>
    </w:p>
    <w:p w:rsidR="00EC0962" w:rsidRDefault="006C26F9" w:rsidP="00C17DBE">
      <w:pPr>
        <w:pStyle w:val="Heading1"/>
        <w:snapToGrid w:val="0"/>
        <w:spacing w:beforeLines="0" w:afterLines="50"/>
      </w:pPr>
      <w:r>
        <w:rPr>
          <w:rFonts w:hint="eastAsia"/>
          <w:lang w:val="en-US"/>
        </w:rPr>
        <w:t>Discussion</w:t>
      </w:r>
    </w:p>
    <w:p w:rsidR="00F57BF0" w:rsidRDefault="006C26F9">
      <w:pPr>
        <w:pStyle w:val="Heading2"/>
      </w:pPr>
      <w:r>
        <w:rPr>
          <w:rFonts w:hint="eastAsia"/>
        </w:rPr>
        <w:t>HARQ procedures for sidelink unicast/groupcast</w:t>
      </w:r>
    </w:p>
    <w:p w:rsidR="00F57BF0" w:rsidRDefault="006C26F9">
      <w:pPr>
        <w:snapToGrid w:val="0"/>
        <w:spacing w:afterLines="50"/>
        <w:rPr>
          <w:rFonts w:eastAsia="SimSun"/>
          <w:lang w:val="en-US" w:eastAsia="zh-CN"/>
        </w:rPr>
      </w:pPr>
      <w:r>
        <w:rPr>
          <w:rFonts w:eastAsia="SimSun" w:hint="eastAsia"/>
          <w:lang w:val="en-US" w:eastAsia="zh-CN"/>
        </w:rPr>
        <w:t>According to the agreement of RAN1#95 meeting, p</w:t>
      </w:r>
      <w:r>
        <w:t>hysical sidelink feedback channel (PSFCH) is defined and it is supported to convey S</w:t>
      </w:r>
      <w:r>
        <w:rPr>
          <w:rFonts w:hint="eastAsia"/>
        </w:rPr>
        <w:t>FCI</w:t>
      </w:r>
      <w:r>
        <w:rPr>
          <w:rFonts w:eastAsia="SimSun" w:hint="eastAsia"/>
          <w:lang w:val="en-US" w:eastAsia="zh-CN"/>
        </w:rPr>
        <w:t>(e.g. SL HARQ feedback)</w:t>
      </w:r>
      <w:r>
        <w:t xml:space="preserve"> </w:t>
      </w:r>
      <w:r>
        <w:rPr>
          <w:rFonts w:hint="eastAsia"/>
        </w:rPr>
        <w:t>for</w:t>
      </w:r>
      <w:r>
        <w:t xml:space="preserve"> unicast and groupcast via PSFCH</w:t>
      </w:r>
      <w:r>
        <w:rPr>
          <w:rFonts w:eastAsia="SimSun" w:hint="eastAsia"/>
          <w:lang w:val="en-US" w:eastAsia="zh-CN"/>
        </w:rPr>
        <w:t xml:space="preserve">. </w:t>
      </w:r>
      <w:r>
        <w:rPr>
          <w:rFonts w:eastAsia="SimSun"/>
          <w:lang w:val="en-US" w:eastAsia="zh-CN"/>
        </w:rPr>
        <w:t>I</w:t>
      </w:r>
      <w:r>
        <w:rPr>
          <w:rFonts w:eastAsia="SimSun" w:hint="eastAsia"/>
          <w:lang w:val="en-US" w:eastAsia="zh-CN"/>
        </w:rPr>
        <w:t xml:space="preserve">t is the first time </w:t>
      </w:r>
      <w:r>
        <w:rPr>
          <w:rFonts w:eastAsia="SimSun"/>
          <w:lang w:val="en-US" w:eastAsia="zh-CN"/>
        </w:rPr>
        <w:t>for RAN1 to</w:t>
      </w:r>
      <w:r>
        <w:rPr>
          <w:rFonts w:eastAsia="SimSun" w:hint="eastAsia"/>
          <w:lang w:val="en-US" w:eastAsia="zh-CN"/>
        </w:rPr>
        <w:t xml:space="preserve"> introduce HARQ feedback </w:t>
      </w:r>
      <w:r>
        <w:rPr>
          <w:rFonts w:eastAsia="SimSun"/>
          <w:lang w:val="en-US" w:eastAsia="zh-CN"/>
        </w:rPr>
        <w:t xml:space="preserve">to sidelink </w:t>
      </w:r>
      <w:r>
        <w:rPr>
          <w:rFonts w:eastAsia="SimSun" w:hint="eastAsia"/>
          <w:lang w:val="en-US" w:eastAsia="zh-CN"/>
        </w:rPr>
        <w:t>unicast/groupcast</w:t>
      </w:r>
      <w:r>
        <w:rPr>
          <w:rFonts w:eastAsia="SimSun"/>
          <w:lang w:val="en-US" w:eastAsia="zh-CN"/>
        </w:rPr>
        <w:t xml:space="preserve">. The starting point for the design consideration could be the HARQ mechanism on </w:t>
      </w:r>
      <w:r>
        <w:rPr>
          <w:rFonts w:eastAsia="SimSun" w:hint="eastAsia"/>
          <w:lang w:val="en-US" w:eastAsia="zh-CN"/>
        </w:rPr>
        <w:t>LTE/NR Uu</w:t>
      </w:r>
      <w:r>
        <w:rPr>
          <w:rFonts w:eastAsia="SimSun"/>
          <w:lang w:val="en-US" w:eastAsia="zh-CN"/>
        </w:rPr>
        <w:t xml:space="preserve"> link, including</w:t>
      </w:r>
      <w:r>
        <w:rPr>
          <w:rFonts w:eastAsia="SimSun" w:hint="eastAsia"/>
          <w:lang w:val="en-US" w:eastAsia="zh-CN"/>
        </w:rPr>
        <w:t>:</w:t>
      </w:r>
    </w:p>
    <w:p w:rsidR="00F57BF0" w:rsidRDefault="006C26F9">
      <w:pPr>
        <w:snapToGrid w:val="0"/>
        <w:spacing w:afterLines="50"/>
        <w:rPr>
          <w:rFonts w:eastAsia="SimSun"/>
          <w:b/>
          <w:bCs/>
          <w:i/>
          <w:iCs/>
          <w:u w:val="single"/>
          <w:lang w:val="en-US" w:eastAsia="zh-CN"/>
        </w:rPr>
      </w:pPr>
      <w:r>
        <w:rPr>
          <w:rFonts w:eastAsia="SimSun" w:hint="eastAsia"/>
          <w:b/>
          <w:bCs/>
          <w:i/>
          <w:iCs/>
          <w:u w:val="single"/>
          <w:lang w:val="en-US" w:eastAsia="zh-CN"/>
        </w:rPr>
        <w:t>HARQ feedback timing and PSFCH resource</w:t>
      </w:r>
    </w:p>
    <w:p w:rsidR="00F57BF0" w:rsidRDefault="006C26F9">
      <w:pPr>
        <w:snapToGrid w:val="0"/>
        <w:spacing w:afterLines="50"/>
        <w:rPr>
          <w:rFonts w:eastAsia="SimSun"/>
          <w:lang w:val="en-US" w:eastAsia="zh-CN"/>
        </w:rPr>
      </w:pPr>
      <w:r>
        <w:rPr>
          <w:rFonts w:eastAsia="SimSun" w:hint="eastAsia"/>
          <w:lang w:val="en-US" w:eastAsia="zh-CN"/>
        </w:rPr>
        <w:t xml:space="preserve">In Rel-15 NR, UE should determine the HARQ feedback timing basing on the </w:t>
      </w:r>
      <w:r>
        <w:t xml:space="preserve">higher layer parameter </w:t>
      </w:r>
      <w:r>
        <w:rPr>
          <w:i/>
        </w:rPr>
        <w:t>dl-DataToUL-ACK</w:t>
      </w:r>
      <w:r>
        <w:rPr>
          <w:rFonts w:eastAsia="SimSun" w:hint="eastAsia"/>
          <w:i/>
          <w:lang w:val="en-US" w:eastAsia="zh-CN"/>
        </w:rPr>
        <w:t xml:space="preserve"> </w:t>
      </w:r>
      <w:r>
        <w:rPr>
          <w:rFonts w:eastAsia="SimSun" w:hint="eastAsia"/>
          <w:lang w:val="en-US" w:eastAsia="zh-CN"/>
        </w:rPr>
        <w:t xml:space="preserve">and the </w:t>
      </w:r>
      <w:r>
        <w:t>PDSCH-to-HARQ-timing-indicator field</w:t>
      </w:r>
      <w:r>
        <w:rPr>
          <w:rFonts w:eastAsia="SimSun" w:hint="eastAsia"/>
          <w:lang w:val="en-US" w:eastAsia="zh-CN"/>
        </w:rPr>
        <w:t xml:space="preserve"> in DCI format 1-1 or format 1-0, and should use the default value for HARQ feedback timing if no </w:t>
      </w:r>
      <w:r>
        <w:t>PDSCH-to-HARQ-timing-indicat</w:t>
      </w:r>
      <w:r>
        <w:rPr>
          <w:rFonts w:eastAsia="SimSun" w:hint="eastAsia"/>
          <w:lang w:val="en-US" w:eastAsia="zh-CN"/>
        </w:rPr>
        <w:t xml:space="preserve">or is detected in DCI. The default value is provided by higher layer. NR V2X </w:t>
      </w:r>
      <w:r>
        <w:rPr>
          <w:rFonts w:eastAsia="SimSun"/>
          <w:lang w:val="en-US" w:eastAsia="zh-CN"/>
        </w:rPr>
        <w:t>is supposed to</w:t>
      </w:r>
      <w:r>
        <w:rPr>
          <w:rFonts w:eastAsia="SimSun" w:hint="eastAsia"/>
          <w:lang w:val="en-US" w:eastAsia="zh-CN"/>
        </w:rPr>
        <w:t xml:space="preserve"> support multiple type</w:t>
      </w:r>
      <w:r>
        <w:rPr>
          <w:rFonts w:eastAsia="SimSun"/>
          <w:lang w:val="en-US" w:eastAsia="zh-CN"/>
        </w:rPr>
        <w:t>s</w:t>
      </w:r>
      <w:r>
        <w:rPr>
          <w:rFonts w:eastAsia="SimSun" w:hint="eastAsia"/>
          <w:lang w:val="en-US" w:eastAsia="zh-CN"/>
        </w:rPr>
        <w:t xml:space="preserve"> of services with different latency requirements, and UE may also have different capabilities, so the flexible </w:t>
      </w:r>
      <w:r>
        <w:rPr>
          <w:rFonts w:eastAsia="SimSun"/>
          <w:lang w:val="en-US" w:eastAsia="zh-CN"/>
        </w:rPr>
        <w:t>data-to-</w:t>
      </w:r>
      <w:r>
        <w:rPr>
          <w:rFonts w:eastAsia="SimSun" w:hint="eastAsia"/>
          <w:lang w:val="en-US" w:eastAsia="zh-CN"/>
        </w:rPr>
        <w:t>HARQ</w:t>
      </w:r>
      <w:r>
        <w:rPr>
          <w:rFonts w:eastAsia="SimSun"/>
          <w:lang w:val="en-US" w:eastAsia="zh-CN"/>
        </w:rPr>
        <w:t xml:space="preserve"> delay</w:t>
      </w:r>
      <w:r>
        <w:rPr>
          <w:rFonts w:eastAsia="SimSun" w:hint="eastAsia"/>
          <w:lang w:val="en-US" w:eastAsia="zh-CN"/>
        </w:rPr>
        <w:t xml:space="preserve"> timing like Rel-15 NR should be also supported in NR sidelink.</w:t>
      </w:r>
    </w:p>
    <w:p w:rsidR="00F238C3" w:rsidRDefault="00F238C3" w:rsidP="00F238C3">
      <w:pPr>
        <w:spacing w:after="120" w:line="240" w:lineRule="auto"/>
        <w:rPr>
          <w:rFonts w:eastAsia="SimSun"/>
          <w:b/>
          <w:bCs/>
          <w:i/>
          <w:iCs/>
          <w:szCs w:val="22"/>
          <w:lang w:val="en-US" w:eastAsia="zh-CN"/>
        </w:rPr>
      </w:pPr>
      <w:r>
        <w:rPr>
          <w:rFonts w:eastAsia="SimSun" w:hint="eastAsia"/>
          <w:b/>
          <w:bCs/>
          <w:i/>
          <w:iCs/>
          <w:szCs w:val="22"/>
          <w:lang w:val="en-US" w:eastAsia="zh-CN"/>
        </w:rPr>
        <w:t>Proposal 1:  Flexible PSSCH-to-HARQ feedback timing should be supported</w:t>
      </w:r>
      <w:r>
        <w:rPr>
          <w:rFonts w:eastAsia="SimSun"/>
          <w:b/>
          <w:bCs/>
          <w:i/>
          <w:iCs/>
          <w:szCs w:val="22"/>
          <w:lang w:val="en-US" w:eastAsia="zh-CN"/>
        </w:rPr>
        <w:t>.</w:t>
      </w:r>
    </w:p>
    <w:p w:rsidR="00F238C3" w:rsidRDefault="00F238C3" w:rsidP="00F238C3">
      <w:pPr>
        <w:numPr>
          <w:ilvl w:val="0"/>
          <w:numId w:val="7"/>
        </w:numPr>
        <w:spacing w:after="120" w:line="240" w:lineRule="auto"/>
        <w:ind w:hanging="20"/>
        <w:rPr>
          <w:rFonts w:eastAsia="SimSun"/>
          <w:b/>
          <w:bCs/>
          <w:i/>
          <w:iCs/>
          <w:szCs w:val="22"/>
          <w:lang w:val="en-US" w:eastAsia="zh-CN"/>
        </w:rPr>
      </w:pPr>
      <w:r>
        <w:rPr>
          <w:rFonts w:eastAsia="SimSun" w:hint="eastAsia"/>
          <w:b/>
          <w:bCs/>
          <w:i/>
          <w:iCs/>
          <w:szCs w:val="22"/>
          <w:lang w:val="en-US" w:eastAsia="zh-CN"/>
        </w:rPr>
        <w:lastRenderedPageBreak/>
        <w:t xml:space="preserve"> PSSCH-to-HARQ feedback timing could be indicated in SCI, </w:t>
      </w:r>
      <w:r>
        <w:rPr>
          <w:rFonts w:eastAsia="SimSun"/>
          <w:b/>
          <w:bCs/>
          <w:i/>
          <w:iCs/>
          <w:szCs w:val="22"/>
          <w:lang w:val="en-US" w:eastAsia="zh-CN"/>
        </w:rPr>
        <w:t>with the Rel-15</w:t>
      </w:r>
      <w:r>
        <w:rPr>
          <w:rFonts w:eastAsia="SimSun" w:hint="eastAsia"/>
          <w:b/>
          <w:bCs/>
          <w:i/>
          <w:iCs/>
          <w:szCs w:val="22"/>
          <w:lang w:val="en-US" w:eastAsia="zh-CN"/>
        </w:rPr>
        <w:t xml:space="preserve"> HARQ-timing-indicator </w:t>
      </w:r>
      <w:r>
        <w:rPr>
          <w:rFonts w:eastAsia="SimSun"/>
          <w:b/>
          <w:bCs/>
          <w:i/>
          <w:iCs/>
          <w:szCs w:val="22"/>
          <w:lang w:val="en-US" w:eastAsia="zh-CN"/>
        </w:rPr>
        <w:t>as</w:t>
      </w:r>
      <w:r>
        <w:rPr>
          <w:rFonts w:eastAsia="SimSun" w:hint="eastAsia"/>
          <w:b/>
          <w:bCs/>
          <w:i/>
          <w:iCs/>
          <w:szCs w:val="22"/>
          <w:lang w:val="en-US" w:eastAsia="zh-CN"/>
        </w:rPr>
        <w:t xml:space="preserve"> a </w:t>
      </w:r>
      <w:r>
        <w:rPr>
          <w:rFonts w:eastAsia="SimSun"/>
          <w:b/>
          <w:bCs/>
          <w:i/>
          <w:iCs/>
          <w:szCs w:val="22"/>
          <w:lang w:val="en-US" w:eastAsia="zh-CN"/>
        </w:rPr>
        <w:t xml:space="preserve">design </w:t>
      </w:r>
      <w:r>
        <w:rPr>
          <w:rFonts w:eastAsia="SimSun" w:hint="eastAsia"/>
          <w:b/>
          <w:bCs/>
          <w:i/>
          <w:iCs/>
          <w:szCs w:val="22"/>
          <w:lang w:val="en-US" w:eastAsia="zh-CN"/>
        </w:rPr>
        <w:t>starting-point.</w:t>
      </w:r>
    </w:p>
    <w:p w:rsidR="00F238C3" w:rsidRDefault="00F238C3" w:rsidP="00F238C3">
      <w:pPr>
        <w:numPr>
          <w:ilvl w:val="0"/>
          <w:numId w:val="7"/>
        </w:numPr>
        <w:spacing w:after="120" w:line="240" w:lineRule="auto"/>
        <w:ind w:hanging="20"/>
        <w:rPr>
          <w:rFonts w:eastAsia="SimSun"/>
          <w:lang w:val="en-US" w:eastAsia="zh-CN"/>
        </w:rPr>
      </w:pPr>
      <w:r>
        <w:rPr>
          <w:rFonts w:eastAsia="SimSun" w:hint="eastAsia"/>
          <w:b/>
          <w:bCs/>
          <w:i/>
          <w:iCs/>
          <w:szCs w:val="22"/>
          <w:lang w:val="en-US" w:eastAsia="zh-CN"/>
        </w:rPr>
        <w:t xml:space="preserve">A (pre-)configured PSSCH-to-HARQ feedback timing could be assumed if </w:t>
      </w:r>
      <w:r>
        <w:rPr>
          <w:rFonts w:eastAsia="SimSun"/>
          <w:b/>
          <w:bCs/>
          <w:i/>
          <w:iCs/>
          <w:szCs w:val="22"/>
          <w:lang w:val="en-US" w:eastAsia="zh-CN"/>
        </w:rPr>
        <w:t xml:space="preserve">SCI contains </w:t>
      </w:r>
      <w:r>
        <w:rPr>
          <w:rFonts w:eastAsia="SimSun" w:hint="eastAsia"/>
          <w:b/>
          <w:bCs/>
          <w:i/>
          <w:iCs/>
          <w:szCs w:val="22"/>
          <w:lang w:val="en-US" w:eastAsia="zh-CN"/>
        </w:rPr>
        <w:t>no PSSCH-to-HARQ feedback timing indicator</w:t>
      </w:r>
      <w:r>
        <w:rPr>
          <w:rFonts w:eastAsia="SimSun"/>
          <w:b/>
          <w:bCs/>
          <w:i/>
          <w:iCs/>
          <w:szCs w:val="22"/>
          <w:lang w:val="en-US" w:eastAsia="zh-CN"/>
        </w:rPr>
        <w:t xml:space="preserve">. </w:t>
      </w:r>
    </w:p>
    <w:p w:rsidR="00F57BF0" w:rsidRDefault="006C26F9">
      <w:pPr>
        <w:snapToGrid w:val="0"/>
        <w:spacing w:afterLines="50"/>
        <w:rPr>
          <w:rFonts w:eastAsia="SimSun"/>
          <w:lang w:val="en-US" w:eastAsia="zh-CN"/>
        </w:rPr>
      </w:pPr>
      <w:r>
        <w:rPr>
          <w:rFonts w:eastAsia="SimSun" w:hint="eastAsia"/>
          <w:lang w:val="en-US" w:eastAsia="zh-CN"/>
        </w:rPr>
        <w:t xml:space="preserve">Similar to the HARQ feedback timing, </w:t>
      </w:r>
      <w:r>
        <w:rPr>
          <w:rFonts w:eastAsia="SimSun" w:hint="eastAsia"/>
          <w:lang w:val="en-US" w:eastAsia="ko-KR"/>
        </w:rPr>
        <w:t>the SL HARQ feedback resource</w:t>
      </w:r>
      <w:r>
        <w:rPr>
          <w:rFonts w:eastAsia="SimSun" w:hint="eastAsia"/>
          <w:lang w:val="en-US" w:eastAsia="zh-CN"/>
        </w:rPr>
        <w:t xml:space="preserve"> should be also determined by the </w:t>
      </w:r>
      <w:r>
        <w:rPr>
          <w:rFonts w:eastAsia="SimSun" w:hint="eastAsia"/>
          <w:lang w:val="en-US" w:eastAsia="ko-KR"/>
        </w:rPr>
        <w:t>transmitter UE</w:t>
      </w:r>
      <w:r>
        <w:rPr>
          <w:rFonts w:eastAsia="SimSun" w:hint="eastAsia"/>
          <w:lang w:val="en-US" w:eastAsia="zh-CN"/>
        </w:rPr>
        <w:t>, that is the Tx UE could inform the PSFCH resource to the Rx UE via SCI, and Rx UE may also d</w:t>
      </w:r>
      <w:r w:rsidR="00F238C3">
        <w:rPr>
          <w:rFonts w:eastAsia="SimSun" w:hint="eastAsia"/>
          <w:lang w:val="en-US" w:eastAsia="zh-CN"/>
        </w:rPr>
        <w:t>etermine the PSFCH resource via</w:t>
      </w:r>
      <w:r>
        <w:rPr>
          <w:rFonts w:eastAsia="SimSun" w:hint="eastAsia"/>
          <w:lang w:val="en-US" w:eastAsia="zh-CN"/>
        </w:rPr>
        <w:t xml:space="preserve"> (pre-)configured rules if the SCI does not provide the PSFCH resource allocation. </w:t>
      </w:r>
    </w:p>
    <w:p w:rsidR="00F238C3" w:rsidRDefault="00F238C3" w:rsidP="00F238C3">
      <w:pPr>
        <w:spacing w:after="120" w:line="240" w:lineRule="auto"/>
        <w:rPr>
          <w:rFonts w:eastAsia="SimSun"/>
          <w:b/>
          <w:bCs/>
          <w:i/>
          <w:iCs/>
          <w:lang w:val="en-US" w:eastAsia="zh-CN"/>
        </w:rPr>
      </w:pPr>
      <w:r>
        <w:rPr>
          <w:rFonts w:eastAsia="SimSun" w:hint="eastAsia"/>
          <w:b/>
          <w:bCs/>
          <w:i/>
          <w:iCs/>
          <w:lang w:val="en-US" w:eastAsia="zh-CN"/>
        </w:rPr>
        <w:t>Proposal 2:  SL HARQ feedback resource should be determined by the transmitt</w:t>
      </w:r>
      <w:r>
        <w:rPr>
          <w:rFonts w:eastAsia="SimSun"/>
          <w:b/>
          <w:bCs/>
          <w:i/>
          <w:iCs/>
          <w:lang w:val="en-US" w:eastAsia="zh-CN"/>
        </w:rPr>
        <w:t>ing</w:t>
      </w:r>
      <w:r>
        <w:rPr>
          <w:rFonts w:eastAsia="SimSun" w:hint="eastAsia"/>
          <w:b/>
          <w:bCs/>
          <w:i/>
          <w:iCs/>
          <w:lang w:val="en-US" w:eastAsia="zh-CN"/>
        </w:rPr>
        <w:t xml:space="preserve"> UE</w:t>
      </w:r>
      <w:r>
        <w:rPr>
          <w:rFonts w:eastAsia="SimSun"/>
          <w:b/>
          <w:bCs/>
          <w:i/>
          <w:iCs/>
          <w:lang w:val="en-US" w:eastAsia="zh-CN"/>
        </w:rPr>
        <w:t>.</w:t>
      </w:r>
    </w:p>
    <w:p w:rsidR="00F238C3" w:rsidRDefault="00F238C3" w:rsidP="00F238C3">
      <w:pPr>
        <w:numPr>
          <w:ilvl w:val="0"/>
          <w:numId w:val="7"/>
        </w:numPr>
        <w:spacing w:after="120" w:line="240" w:lineRule="auto"/>
        <w:ind w:hanging="20"/>
        <w:rPr>
          <w:rFonts w:eastAsia="SimSun"/>
          <w:b/>
          <w:bCs/>
          <w:i/>
          <w:iCs/>
          <w:lang w:val="en-US" w:eastAsia="zh-CN"/>
        </w:rPr>
      </w:pPr>
      <w:r>
        <w:rPr>
          <w:rFonts w:eastAsia="SimSun" w:hint="eastAsia"/>
          <w:b/>
          <w:bCs/>
          <w:i/>
          <w:iCs/>
          <w:lang w:val="en-US" w:eastAsia="zh-CN"/>
        </w:rPr>
        <w:t xml:space="preserve"> The PSFCH resource could be provided by the transmitt</w:t>
      </w:r>
      <w:r>
        <w:rPr>
          <w:rFonts w:eastAsia="SimSun"/>
          <w:b/>
          <w:bCs/>
          <w:i/>
          <w:iCs/>
          <w:lang w:val="en-US" w:eastAsia="zh-CN"/>
        </w:rPr>
        <w:t>ing</w:t>
      </w:r>
      <w:r>
        <w:rPr>
          <w:rFonts w:eastAsia="SimSun" w:hint="eastAsia"/>
          <w:b/>
          <w:bCs/>
          <w:i/>
          <w:iCs/>
          <w:lang w:val="en-US" w:eastAsia="zh-CN"/>
        </w:rPr>
        <w:t xml:space="preserve"> UE via SCI</w:t>
      </w:r>
      <w:r>
        <w:rPr>
          <w:rFonts w:eastAsia="SimSun"/>
          <w:b/>
          <w:bCs/>
          <w:i/>
          <w:iCs/>
          <w:lang w:val="en-US" w:eastAsia="zh-CN"/>
        </w:rPr>
        <w:t>.</w:t>
      </w:r>
    </w:p>
    <w:p w:rsidR="00F238C3" w:rsidRDefault="00F238C3" w:rsidP="00F238C3">
      <w:pPr>
        <w:numPr>
          <w:ilvl w:val="0"/>
          <w:numId w:val="7"/>
        </w:numPr>
        <w:spacing w:after="120" w:line="240" w:lineRule="auto"/>
        <w:ind w:hanging="20"/>
        <w:rPr>
          <w:rFonts w:eastAsia="SimSun"/>
          <w:b/>
          <w:bCs/>
          <w:i/>
          <w:iCs/>
          <w:lang w:val="en-US" w:eastAsia="zh-CN"/>
        </w:rPr>
      </w:pPr>
      <w:r>
        <w:rPr>
          <w:rFonts w:eastAsia="SimSun" w:hint="eastAsia"/>
          <w:b/>
          <w:bCs/>
          <w:i/>
          <w:iCs/>
          <w:lang w:val="en-US" w:eastAsia="zh-CN"/>
        </w:rPr>
        <w:t xml:space="preserve">The PSFCH resource could be determined via (pre-)configured rules if </w:t>
      </w:r>
      <w:r>
        <w:rPr>
          <w:rFonts w:eastAsia="SimSun"/>
          <w:b/>
          <w:bCs/>
          <w:i/>
          <w:iCs/>
          <w:lang w:val="en-US" w:eastAsia="zh-CN"/>
        </w:rPr>
        <w:t xml:space="preserve">SCI contains </w:t>
      </w:r>
      <w:r>
        <w:rPr>
          <w:rFonts w:eastAsia="SimSun" w:hint="eastAsia"/>
          <w:b/>
          <w:bCs/>
          <w:i/>
          <w:iCs/>
          <w:lang w:val="en-US" w:eastAsia="zh-CN"/>
        </w:rPr>
        <w:t>no PSFCH resource indication</w:t>
      </w:r>
      <w:r>
        <w:rPr>
          <w:rFonts w:eastAsia="SimSun"/>
          <w:b/>
          <w:bCs/>
          <w:i/>
          <w:iCs/>
          <w:lang w:val="en-US" w:eastAsia="zh-CN"/>
        </w:rPr>
        <w:t>.</w:t>
      </w:r>
    </w:p>
    <w:p w:rsidR="00F57BF0" w:rsidRDefault="006C26F9">
      <w:pPr>
        <w:snapToGrid w:val="0"/>
        <w:spacing w:afterLines="50"/>
        <w:rPr>
          <w:rFonts w:eastAsia="SimSun"/>
          <w:b/>
          <w:bCs/>
          <w:i/>
          <w:iCs/>
          <w:u w:val="single"/>
          <w:lang w:val="en-US" w:eastAsia="zh-CN"/>
        </w:rPr>
      </w:pPr>
      <w:r>
        <w:rPr>
          <w:rFonts w:eastAsia="SimSun" w:hint="eastAsia"/>
          <w:b/>
          <w:bCs/>
          <w:i/>
          <w:iCs/>
          <w:u w:val="single"/>
          <w:lang w:val="en-US" w:eastAsia="ko-KR"/>
        </w:rPr>
        <w:t>S</w:t>
      </w:r>
      <w:r w:rsidR="000C408E">
        <w:rPr>
          <w:rFonts w:eastAsia="SimSun" w:hint="eastAsia"/>
          <w:b/>
          <w:bCs/>
          <w:i/>
          <w:iCs/>
          <w:u w:val="single"/>
          <w:lang w:val="en-US" w:eastAsia="zh-CN"/>
        </w:rPr>
        <w:t>FCI</w:t>
      </w:r>
      <w:r>
        <w:rPr>
          <w:rFonts w:eastAsia="SimSun" w:hint="eastAsia"/>
          <w:b/>
          <w:bCs/>
          <w:i/>
          <w:iCs/>
          <w:u w:val="single"/>
          <w:lang w:val="en-US" w:eastAsia="ko-KR"/>
        </w:rPr>
        <w:t xml:space="preserve"> to gNB via UL in </w:t>
      </w:r>
      <w:r>
        <w:rPr>
          <w:rFonts w:eastAsia="SimSun" w:hint="eastAsia"/>
          <w:b/>
          <w:bCs/>
          <w:i/>
          <w:iCs/>
          <w:u w:val="single"/>
          <w:lang w:val="en-US" w:eastAsia="zh-CN"/>
        </w:rPr>
        <w:t>m</w:t>
      </w:r>
      <w:r>
        <w:rPr>
          <w:rFonts w:eastAsia="SimSun" w:hint="eastAsia"/>
          <w:b/>
          <w:bCs/>
          <w:i/>
          <w:iCs/>
          <w:u w:val="single"/>
          <w:lang w:val="en-US" w:eastAsia="ko-KR"/>
        </w:rPr>
        <w:t>ode 1</w:t>
      </w:r>
    </w:p>
    <w:p w:rsidR="00F57BF0" w:rsidRDefault="006C26F9">
      <w:pPr>
        <w:snapToGrid w:val="0"/>
        <w:spacing w:afterLines="50"/>
        <w:rPr>
          <w:rFonts w:eastAsia="SimSun"/>
          <w:lang w:val="en-US" w:eastAsia="zh-CN"/>
        </w:rPr>
      </w:pPr>
      <w:r>
        <w:rPr>
          <w:rFonts w:eastAsia="SimSun" w:hint="eastAsia"/>
          <w:lang w:val="en-US" w:eastAsia="zh-CN"/>
        </w:rPr>
        <w:t xml:space="preserve">For </w:t>
      </w:r>
      <w:r>
        <w:rPr>
          <w:rFonts w:eastAsia="SimSun"/>
          <w:lang w:val="en-US" w:eastAsia="zh-CN"/>
        </w:rPr>
        <w:t xml:space="preserve">NR </w:t>
      </w:r>
      <w:r>
        <w:rPr>
          <w:rFonts w:eastAsia="SimSun" w:hint="eastAsia"/>
          <w:lang w:val="en-US" w:eastAsia="zh-CN"/>
        </w:rPr>
        <w:t xml:space="preserve">unicast/groupcast transmission </w:t>
      </w:r>
      <w:r>
        <w:rPr>
          <w:rFonts w:eastAsia="SimSun"/>
          <w:lang w:val="en-US" w:eastAsia="zh-CN"/>
        </w:rPr>
        <w:t xml:space="preserve">in </w:t>
      </w:r>
      <w:r>
        <w:rPr>
          <w:rFonts w:eastAsia="SimSun" w:hint="eastAsia"/>
          <w:lang w:val="en-US" w:eastAsia="zh-CN"/>
        </w:rPr>
        <w:t xml:space="preserve">mode 1, the </w:t>
      </w:r>
      <w:r>
        <w:rPr>
          <w:rFonts w:eastAsia="SimSun"/>
          <w:lang w:val="en-US" w:eastAsia="zh-CN"/>
        </w:rPr>
        <w:t xml:space="preserve">sidelink </w:t>
      </w:r>
      <w:r>
        <w:rPr>
          <w:rFonts w:eastAsia="SimSun" w:hint="eastAsia"/>
          <w:lang w:val="en-US" w:eastAsia="zh-CN"/>
        </w:rPr>
        <w:t>source UE</w:t>
      </w:r>
      <w:r>
        <w:rPr>
          <w:rFonts w:eastAsia="SimSun"/>
          <w:lang w:val="en-US" w:eastAsia="zh-CN"/>
        </w:rPr>
        <w:t xml:space="preserve"> performs</w:t>
      </w:r>
      <w:r>
        <w:rPr>
          <w:rFonts w:eastAsia="SimSun" w:hint="eastAsia"/>
          <w:lang w:val="en-US" w:eastAsia="zh-CN"/>
        </w:rPr>
        <w:t xml:space="preserve"> transmissions on the resources scheduled by gNB; the </w:t>
      </w:r>
      <w:r>
        <w:rPr>
          <w:rFonts w:eastAsia="SimSun"/>
          <w:lang w:val="en-US" w:eastAsia="zh-CN"/>
        </w:rPr>
        <w:t>sidelink</w:t>
      </w:r>
      <w:r>
        <w:rPr>
          <w:rFonts w:eastAsia="SimSun" w:hint="eastAsia"/>
          <w:lang w:val="en-US" w:eastAsia="zh-CN"/>
        </w:rPr>
        <w:t xml:space="preserve"> destination UE </w:t>
      </w:r>
      <w:r>
        <w:rPr>
          <w:rFonts w:eastAsia="SimSun"/>
          <w:lang w:val="en-US" w:eastAsia="zh-CN"/>
        </w:rPr>
        <w:t xml:space="preserve"> </w:t>
      </w:r>
      <w:r>
        <w:rPr>
          <w:rFonts w:eastAsia="SimSun" w:hint="eastAsia"/>
          <w:lang w:val="en-US" w:eastAsia="zh-CN"/>
        </w:rPr>
        <w:t>provides the SL HARQ feedback directly to the source UE. In this case, gNB may not know whether the sidelink transmi</w:t>
      </w:r>
      <w:r>
        <w:rPr>
          <w:rFonts w:eastAsia="SimSun"/>
          <w:lang w:val="en-US" w:eastAsia="zh-CN"/>
        </w:rPr>
        <w:t>s</w:t>
      </w:r>
      <w:r>
        <w:rPr>
          <w:rFonts w:eastAsia="SimSun" w:hint="eastAsia"/>
          <w:lang w:val="en-US" w:eastAsia="zh-CN"/>
        </w:rPr>
        <w:t xml:space="preserve">sion fails or not and </w:t>
      </w:r>
      <w:r>
        <w:rPr>
          <w:rFonts w:eastAsia="SimSun"/>
          <w:lang w:val="en-US" w:eastAsia="zh-CN"/>
        </w:rPr>
        <w:t>has no way</w:t>
      </w:r>
      <w:r>
        <w:rPr>
          <w:rFonts w:eastAsia="SimSun" w:hint="eastAsia"/>
          <w:lang w:val="en-US" w:eastAsia="zh-CN"/>
        </w:rPr>
        <w:t xml:space="preserve"> to determine whether re-transmission resources should be allocated to the source UE. So</w:t>
      </w:r>
      <w:r>
        <w:rPr>
          <w:rFonts w:eastAsia="SimSun"/>
          <w:lang w:val="en-US" w:eastAsia="zh-CN"/>
        </w:rPr>
        <w:t>,</w:t>
      </w:r>
      <w:r>
        <w:rPr>
          <w:rFonts w:eastAsia="SimSun" w:hint="eastAsia"/>
          <w:lang w:val="en-US" w:eastAsia="zh-CN"/>
        </w:rPr>
        <w:t xml:space="preserve"> the SFCI information, e.g., HARQ feedback, may  need to </w:t>
      </w:r>
      <w:r>
        <w:rPr>
          <w:rFonts w:eastAsia="SimSun"/>
          <w:lang w:val="en-US" w:eastAsia="zh-CN"/>
        </w:rPr>
        <w:t xml:space="preserve">be sent to </w:t>
      </w:r>
      <w:r>
        <w:rPr>
          <w:rFonts w:eastAsia="SimSun" w:hint="eastAsia"/>
          <w:lang w:val="en-US" w:eastAsia="zh-CN"/>
        </w:rPr>
        <w:t xml:space="preserve">gNB to assist </w:t>
      </w:r>
      <w:r>
        <w:rPr>
          <w:rFonts w:eastAsia="SimSun"/>
          <w:lang w:val="en-US" w:eastAsia="zh-CN"/>
        </w:rPr>
        <w:t>gNB’s</w:t>
      </w:r>
      <w:r>
        <w:rPr>
          <w:rFonts w:eastAsia="SimSun" w:hint="eastAsia"/>
          <w:lang w:val="en-US" w:eastAsia="zh-CN"/>
        </w:rPr>
        <w:t xml:space="preserve"> scheduling. So we propose to support SFCI  to gNB via Uu in mode 1.</w:t>
      </w:r>
    </w:p>
    <w:p w:rsidR="00F57BF0" w:rsidRDefault="006C26F9">
      <w:pPr>
        <w:snapToGrid w:val="0"/>
        <w:spacing w:afterLines="50"/>
        <w:rPr>
          <w:rFonts w:eastAsia="SimSun"/>
          <w:lang w:val="en-US" w:eastAsia="zh-CN"/>
        </w:rPr>
      </w:pPr>
      <w:r>
        <w:rPr>
          <w:rFonts w:eastAsia="SimSun" w:hint="eastAsia"/>
          <w:lang w:val="en-US" w:eastAsia="zh-CN"/>
        </w:rPr>
        <w:t>In our point of views, the transmitter/source UE should be the UE forwarding the SFCI to gNB, since there are following issues if we let the receiver/destination UE to send the SFCI to gNB</w:t>
      </w:r>
    </w:p>
    <w:p w:rsidR="00F57BF0" w:rsidRDefault="006C26F9">
      <w:pPr>
        <w:numPr>
          <w:ilvl w:val="0"/>
          <w:numId w:val="8"/>
        </w:numPr>
        <w:snapToGrid w:val="0"/>
        <w:spacing w:afterLines="50"/>
        <w:rPr>
          <w:rFonts w:eastAsia="SimSun"/>
          <w:lang w:val="en-US" w:eastAsia="zh-CN"/>
        </w:rPr>
      </w:pPr>
      <w:r>
        <w:rPr>
          <w:rFonts w:eastAsia="SimSun" w:hint="eastAsia"/>
          <w:lang w:val="en-US" w:eastAsia="zh-CN"/>
        </w:rPr>
        <w:t>The receiver UE may be out of coverage, or in idle/inactive state, and for all these cases, th</w:t>
      </w:r>
      <w:r w:rsidR="000C408E">
        <w:rPr>
          <w:rFonts w:eastAsia="SimSun" w:hint="eastAsia"/>
          <w:lang w:val="en-US" w:eastAsia="zh-CN"/>
        </w:rPr>
        <w:t>e receiver UE has no way to sen</w:t>
      </w:r>
      <w:r w:rsidR="000C408E">
        <w:rPr>
          <w:rFonts w:eastAsia="SimSun"/>
          <w:lang w:val="en-US" w:eastAsia="zh-CN"/>
        </w:rPr>
        <w:t>d</w:t>
      </w:r>
      <w:r>
        <w:rPr>
          <w:rFonts w:eastAsia="SimSun" w:hint="eastAsia"/>
          <w:lang w:val="en-US" w:eastAsia="zh-CN"/>
        </w:rPr>
        <w:t xml:space="preserve"> the SFCI to the scheduling gNB via Uu.</w:t>
      </w:r>
    </w:p>
    <w:p w:rsidR="00F57BF0" w:rsidRDefault="006C26F9">
      <w:pPr>
        <w:numPr>
          <w:ilvl w:val="0"/>
          <w:numId w:val="8"/>
        </w:numPr>
        <w:snapToGrid w:val="0"/>
        <w:spacing w:afterLines="50"/>
        <w:rPr>
          <w:rFonts w:eastAsia="SimSun"/>
          <w:lang w:val="en-US" w:eastAsia="zh-CN"/>
        </w:rPr>
      </w:pPr>
      <w:r>
        <w:rPr>
          <w:rFonts w:eastAsia="SimSun" w:hint="eastAsia"/>
          <w:lang w:val="en-US" w:eastAsia="zh-CN"/>
        </w:rPr>
        <w:t>The receiver UE may be served by a different gNB from the transmitter UE, and the receiver UE can't send the SFCI to the scheduling gNB directly, and then transport of SL HARQ feedback over Uu will become more complex.</w:t>
      </w:r>
    </w:p>
    <w:p w:rsidR="00F57BF0" w:rsidRDefault="006C26F9">
      <w:pPr>
        <w:numPr>
          <w:ilvl w:val="0"/>
          <w:numId w:val="8"/>
        </w:numPr>
        <w:snapToGrid w:val="0"/>
        <w:spacing w:afterLines="50"/>
        <w:rPr>
          <w:rFonts w:eastAsia="SimSun"/>
          <w:lang w:val="en-US" w:eastAsia="zh-CN"/>
        </w:rPr>
      </w:pPr>
      <w:r>
        <w:rPr>
          <w:rFonts w:eastAsia="SimSun" w:hint="eastAsia"/>
          <w:lang w:val="en-US" w:eastAsia="zh-CN"/>
        </w:rPr>
        <w:t>Even the receiver UE is served by the same gNB with the transmitter UE, except the grant DCI to the transmitter, additional L1 signaling may be needed to the receiver UE to schedule the UL resource to convey the SFCI.</w:t>
      </w:r>
    </w:p>
    <w:p w:rsidR="00F57BF0" w:rsidRDefault="006C26F9">
      <w:pPr>
        <w:snapToGrid w:val="0"/>
        <w:spacing w:afterLines="50"/>
        <w:rPr>
          <w:b/>
          <w:bCs/>
          <w:lang w:val="en-US" w:eastAsia="zh-CN"/>
        </w:rPr>
      </w:pPr>
      <w:r>
        <w:rPr>
          <w:rFonts w:eastAsia="SimSun" w:hint="eastAsia"/>
          <w:lang w:val="en-US" w:eastAsia="zh-CN"/>
        </w:rPr>
        <w:t>PUCCH could be used to send the SFCI to gNB for the transmitter UE, SFCI piggyback in PUSCH could be also considered. gNB could provide the PUCCH resource for SFCI via the SL grant DCI to the transmitter UE, or provide the PUCCH resources via semi-static RRC signaling(configured-grant resources).</w:t>
      </w:r>
    </w:p>
    <w:p w:rsidR="00F57BF0" w:rsidRDefault="006C26F9">
      <w:pPr>
        <w:snapToGrid w:val="0"/>
        <w:spacing w:afterLines="50"/>
        <w:rPr>
          <w:rFonts w:eastAsia="SimSun"/>
          <w:lang w:val="en-US" w:eastAsia="zh-CN"/>
        </w:rPr>
      </w:pPr>
      <w:r>
        <w:rPr>
          <w:rFonts w:eastAsia="SimSun" w:hint="eastAsia"/>
          <w:lang w:val="en-US" w:eastAsia="zh-CN"/>
        </w:rPr>
        <w:t>T</w:t>
      </w:r>
      <w:r>
        <w:rPr>
          <w:lang w:val="en-US"/>
        </w:rPr>
        <w:t xml:space="preserve">o support </w:t>
      </w:r>
      <w:r>
        <w:rPr>
          <w:rFonts w:eastAsia="SimSun" w:hint="eastAsia"/>
          <w:lang w:val="en-US" w:eastAsia="zh-CN"/>
        </w:rPr>
        <w:t xml:space="preserve">transmitter </w:t>
      </w:r>
      <w:r>
        <w:rPr>
          <w:lang w:val="en-US"/>
        </w:rPr>
        <w:t>UE sending to gNB information which may trigger scheduling retransmission resource in mode 1</w:t>
      </w:r>
      <w:r>
        <w:rPr>
          <w:rFonts w:eastAsia="SimSun" w:hint="eastAsia"/>
          <w:lang w:val="en-US" w:eastAsia="zh-CN"/>
        </w:rPr>
        <w:t>, one of the concerns is that it may introduce latency by routing SL HARQ feedback to gNB via UL. In our point of view, this latency could be reduced if gNB can allocated the initial Tx resource and several re-transmission resources to the Tx UE in mode 1 at first, and if the initial/previous transmission is fail, the Tx UE could use the retransmission resources without waiting for gNB</w:t>
      </w:r>
      <w:r>
        <w:rPr>
          <w:rFonts w:eastAsia="SimSun"/>
          <w:lang w:val="en-US" w:eastAsia="zh-CN"/>
        </w:rPr>
        <w:t>’</w:t>
      </w:r>
      <w:r>
        <w:rPr>
          <w:rFonts w:eastAsia="SimSun" w:hint="eastAsia"/>
          <w:lang w:val="en-US" w:eastAsia="zh-CN"/>
        </w:rPr>
        <w:t>s grant DCI. On the other hand, the Tx UE could send information via UL to gNB to release the remaining retransmission resources if initial/previous transmission is success.</w:t>
      </w:r>
    </w:p>
    <w:p w:rsidR="00F238C3" w:rsidRDefault="00F238C3" w:rsidP="00F238C3">
      <w:pPr>
        <w:spacing w:after="120" w:line="240" w:lineRule="auto"/>
        <w:rPr>
          <w:rFonts w:eastAsia="SimSun"/>
          <w:lang w:val="en-US" w:eastAsia="zh-CN"/>
        </w:rPr>
      </w:pPr>
      <w:r>
        <w:rPr>
          <w:rFonts w:eastAsia="SimSun" w:hint="eastAsia"/>
          <w:b/>
          <w:bCs/>
          <w:i/>
          <w:iCs/>
          <w:szCs w:val="22"/>
          <w:lang w:val="en-US" w:eastAsia="zh-CN"/>
        </w:rPr>
        <w:lastRenderedPageBreak/>
        <w:t xml:space="preserve">Proposal 3: </w:t>
      </w:r>
      <w:r>
        <w:rPr>
          <w:rFonts w:eastAsia="SimSun"/>
          <w:b/>
          <w:bCs/>
          <w:i/>
          <w:iCs/>
          <w:szCs w:val="22"/>
          <w:lang w:val="en-US" w:eastAsia="zh-CN"/>
        </w:rPr>
        <w:t>Mode 1 s</w:t>
      </w:r>
      <w:r>
        <w:rPr>
          <w:rFonts w:eastAsia="SimSun" w:hint="eastAsia"/>
          <w:b/>
          <w:bCs/>
          <w:i/>
          <w:iCs/>
          <w:szCs w:val="22"/>
          <w:lang w:val="en-US" w:eastAsia="zh-CN"/>
        </w:rPr>
        <w:t>upport</w:t>
      </w:r>
      <w:r>
        <w:rPr>
          <w:rFonts w:eastAsia="SimSun"/>
          <w:b/>
          <w:bCs/>
          <w:i/>
          <w:iCs/>
          <w:szCs w:val="22"/>
          <w:lang w:val="en-US" w:eastAsia="zh-CN"/>
        </w:rPr>
        <w:t>s</w:t>
      </w:r>
      <w:r>
        <w:rPr>
          <w:rFonts w:eastAsia="SimSun" w:hint="eastAsia"/>
          <w:b/>
          <w:bCs/>
          <w:i/>
          <w:iCs/>
          <w:szCs w:val="22"/>
          <w:lang w:val="en-US" w:eastAsia="zh-CN"/>
        </w:rPr>
        <w:t xml:space="preserve"> </w:t>
      </w:r>
      <w:r>
        <w:rPr>
          <w:rFonts w:eastAsia="SimSun"/>
          <w:b/>
          <w:bCs/>
          <w:i/>
          <w:iCs/>
          <w:szCs w:val="22"/>
          <w:lang w:val="en-US" w:eastAsia="zh-CN"/>
        </w:rPr>
        <w:t xml:space="preserve">the </w:t>
      </w:r>
      <w:r>
        <w:rPr>
          <w:rFonts w:eastAsia="SimSun" w:hint="eastAsia"/>
          <w:b/>
          <w:bCs/>
          <w:i/>
          <w:iCs/>
          <w:szCs w:val="22"/>
          <w:lang w:val="en-US" w:eastAsia="zh-CN"/>
        </w:rPr>
        <w:t>transmitt</w:t>
      </w:r>
      <w:r>
        <w:rPr>
          <w:rFonts w:eastAsia="SimSun"/>
          <w:b/>
          <w:bCs/>
          <w:i/>
          <w:iCs/>
          <w:szCs w:val="22"/>
          <w:lang w:val="en-US" w:eastAsia="zh-CN"/>
        </w:rPr>
        <w:t>ing</w:t>
      </w:r>
      <w:r>
        <w:rPr>
          <w:rFonts w:eastAsia="SimSun" w:hint="eastAsia"/>
          <w:b/>
          <w:bCs/>
          <w:i/>
          <w:iCs/>
          <w:szCs w:val="22"/>
          <w:lang w:val="en-US" w:eastAsia="zh-CN"/>
        </w:rPr>
        <w:t xml:space="preserve"> UE </w:t>
      </w:r>
      <w:r>
        <w:rPr>
          <w:rFonts w:eastAsia="SimSun"/>
          <w:b/>
          <w:bCs/>
          <w:i/>
          <w:iCs/>
          <w:szCs w:val="22"/>
          <w:lang w:val="en-US" w:eastAsia="zh-CN"/>
        </w:rPr>
        <w:t xml:space="preserve">to </w:t>
      </w:r>
      <w:r>
        <w:rPr>
          <w:rFonts w:eastAsia="SimSun" w:hint="eastAsia"/>
          <w:b/>
          <w:bCs/>
          <w:i/>
          <w:iCs/>
          <w:szCs w:val="22"/>
          <w:lang w:val="en-US" w:eastAsia="zh-CN"/>
        </w:rPr>
        <w:t xml:space="preserve">forward to gNB </w:t>
      </w:r>
      <w:r>
        <w:rPr>
          <w:rFonts w:eastAsia="SimSun"/>
          <w:b/>
          <w:bCs/>
          <w:i/>
          <w:iCs/>
          <w:szCs w:val="22"/>
          <w:lang w:val="en-US" w:eastAsia="zh-CN"/>
        </w:rPr>
        <w:t xml:space="preserve">the </w:t>
      </w:r>
      <w:r>
        <w:rPr>
          <w:rFonts w:eastAsia="SimSun" w:hint="eastAsia"/>
          <w:b/>
          <w:bCs/>
          <w:i/>
          <w:iCs/>
          <w:szCs w:val="22"/>
          <w:lang w:val="en-US" w:eastAsia="zh-CN"/>
        </w:rPr>
        <w:t xml:space="preserve">information </w:t>
      </w:r>
      <w:r>
        <w:rPr>
          <w:rFonts w:eastAsia="SimSun"/>
          <w:b/>
          <w:bCs/>
          <w:i/>
          <w:iCs/>
          <w:szCs w:val="22"/>
          <w:lang w:val="en-US" w:eastAsia="zh-CN"/>
        </w:rPr>
        <w:t>that</w:t>
      </w:r>
      <w:r>
        <w:rPr>
          <w:rFonts w:eastAsia="SimSun" w:hint="eastAsia"/>
          <w:b/>
          <w:bCs/>
          <w:i/>
          <w:iCs/>
          <w:szCs w:val="22"/>
          <w:lang w:val="en-US" w:eastAsia="zh-CN"/>
        </w:rPr>
        <w:t xml:space="preserve"> may trigger scheduling retransmission resource.</w:t>
      </w:r>
    </w:p>
    <w:p w:rsidR="00F57BF0" w:rsidRDefault="006C26F9">
      <w:pPr>
        <w:snapToGrid w:val="0"/>
        <w:spacing w:afterLines="50"/>
        <w:rPr>
          <w:rFonts w:eastAsia="SimSun"/>
          <w:b/>
          <w:bCs/>
          <w:i/>
          <w:iCs/>
          <w:u w:val="single"/>
          <w:lang w:val="en-US" w:eastAsia="zh-CN"/>
        </w:rPr>
      </w:pPr>
      <w:r>
        <w:rPr>
          <w:rFonts w:eastAsia="SimSun" w:hint="eastAsia"/>
          <w:b/>
          <w:bCs/>
          <w:i/>
          <w:iCs/>
          <w:u w:val="single"/>
          <w:lang w:val="en-US" w:eastAsia="zh-CN"/>
        </w:rPr>
        <w:t>HARQ feedback for groupcast</w:t>
      </w:r>
    </w:p>
    <w:p w:rsidR="00F57BF0" w:rsidRDefault="006C26F9">
      <w:pPr>
        <w:snapToGrid w:val="0"/>
        <w:spacing w:afterLines="50"/>
        <w:rPr>
          <w:rFonts w:eastAsia="SimSun"/>
          <w:lang w:val="en-US" w:eastAsia="zh-CN"/>
        </w:rPr>
      </w:pPr>
      <w:r>
        <w:rPr>
          <w:rFonts w:eastAsia="SimSun" w:hint="eastAsia"/>
          <w:lang w:val="en-US" w:eastAsia="zh-CN"/>
        </w:rPr>
        <w:t>HARQ feedback for groupcast is discussed at last meeting and two alternative options are identified to be further studied. In our point of view, the main question of HARQ feedback for groupcast is whether the feedback</w:t>
      </w:r>
      <w:r w:rsidR="000C408E">
        <w:rPr>
          <w:rFonts w:eastAsia="SimSun"/>
          <w:lang w:val="en-US" w:eastAsia="zh-CN"/>
        </w:rPr>
        <w:t>s</w:t>
      </w:r>
      <w:r>
        <w:rPr>
          <w:rFonts w:eastAsia="SimSun" w:hint="eastAsia"/>
          <w:lang w:val="en-US" w:eastAsia="zh-CN"/>
        </w:rPr>
        <w:t xml:space="preserve"> from each receiver are distinguishable at the transmitter. Although it is more robust to allocate the PSFCH resources to each receiver, this option has more overhead than the option that</w:t>
      </w:r>
      <w:r>
        <w:rPr>
          <w:lang w:val="en-US"/>
        </w:rPr>
        <w:t xml:space="preserve"> multiple receiver UEs transmit HARQ-NACK on the same resource</w:t>
      </w:r>
      <w:r>
        <w:rPr>
          <w:rFonts w:eastAsia="SimSun" w:hint="eastAsia"/>
          <w:lang w:val="en-US" w:eastAsia="zh-CN"/>
        </w:rPr>
        <w:t xml:space="preserve">. And it is still a problem how to allocate dedicated PSFCH resources for each receiver, this may require special design in the SL grant DCI format and SCI format. So we prefer that option 1 should be studied and supported for the non-CBG case. </w:t>
      </w:r>
    </w:p>
    <w:p w:rsidR="00F238C3" w:rsidRDefault="00F238C3" w:rsidP="00F238C3">
      <w:pPr>
        <w:spacing w:after="120" w:line="240" w:lineRule="auto"/>
        <w:rPr>
          <w:rFonts w:eastAsia="SimSun"/>
          <w:b/>
          <w:bCs/>
          <w:i/>
          <w:iCs/>
          <w:lang w:val="en-US" w:eastAsia="zh-CN"/>
        </w:rPr>
      </w:pPr>
      <w:r>
        <w:rPr>
          <w:rFonts w:eastAsia="SimSun" w:hint="eastAsia"/>
          <w:b/>
          <w:bCs/>
          <w:i/>
          <w:iCs/>
          <w:lang w:val="en-US" w:eastAsia="zh-CN"/>
        </w:rPr>
        <w:t xml:space="preserve">Proposal 4:  For SL HARQ feedback </w:t>
      </w:r>
      <w:r>
        <w:rPr>
          <w:rFonts w:eastAsia="SimSun"/>
          <w:b/>
          <w:bCs/>
          <w:i/>
          <w:iCs/>
          <w:lang w:val="en-US" w:eastAsia="zh-CN"/>
        </w:rPr>
        <w:t>in</w:t>
      </w:r>
      <w:r>
        <w:rPr>
          <w:rFonts w:eastAsia="SimSun" w:hint="eastAsia"/>
          <w:b/>
          <w:bCs/>
          <w:i/>
          <w:iCs/>
          <w:lang w:val="en-US" w:eastAsia="zh-CN"/>
        </w:rPr>
        <w:t xml:space="preserve"> groupcast, HARQ-NACK only operation</w:t>
      </w:r>
      <w:r>
        <w:rPr>
          <w:rFonts w:eastAsia="SimSun"/>
          <w:b/>
          <w:bCs/>
          <w:i/>
          <w:iCs/>
          <w:lang w:val="en-US" w:eastAsia="zh-CN"/>
        </w:rPr>
        <w:t xml:space="preserve"> </w:t>
      </w:r>
      <w:r>
        <w:rPr>
          <w:rFonts w:eastAsia="SimSun" w:hint="eastAsia"/>
          <w:b/>
          <w:bCs/>
          <w:i/>
          <w:iCs/>
          <w:lang w:val="en-US" w:eastAsia="zh-CN"/>
        </w:rPr>
        <w:t>(option 1) should be studied and supported for non-CBG case.</w:t>
      </w:r>
    </w:p>
    <w:p w:rsidR="00F57BF0" w:rsidRDefault="006C26F9">
      <w:pPr>
        <w:pStyle w:val="Heading2"/>
      </w:pPr>
      <w:r>
        <w:rPr>
          <w:rFonts w:hint="eastAsia"/>
        </w:rPr>
        <w:t>CSI acquisition</w:t>
      </w:r>
    </w:p>
    <w:p w:rsidR="00F57BF0" w:rsidRDefault="006C26F9">
      <w:pPr>
        <w:snapToGrid w:val="0"/>
        <w:spacing w:afterLines="50"/>
        <w:rPr>
          <w:rFonts w:eastAsia="SimSun"/>
          <w:lang w:val="en-US" w:eastAsia="zh-CN"/>
        </w:rPr>
      </w:pPr>
      <w:r>
        <w:rPr>
          <w:rFonts w:eastAsia="SimSun" w:hint="eastAsia"/>
          <w:lang w:val="en-US" w:eastAsia="zh-CN"/>
        </w:rPr>
        <w:t>To support the advanced services, the mechanisms for improving spectrum efficiency, e.g., the multi-layer MIMO and high-order modulation, could be considered. To make these mechanism</w:t>
      </w:r>
      <w:r>
        <w:rPr>
          <w:rFonts w:eastAsia="SimSun"/>
          <w:lang w:val="en-US" w:eastAsia="zh-CN"/>
        </w:rPr>
        <w:t>s</w:t>
      </w:r>
      <w:r>
        <w:rPr>
          <w:rFonts w:eastAsia="SimSun" w:hint="eastAsia"/>
          <w:lang w:val="en-US" w:eastAsia="zh-CN"/>
        </w:rPr>
        <w:t xml:space="preserve"> possible, CSI report from the receiver is needed</w:t>
      </w:r>
      <w:r>
        <w:rPr>
          <w:rFonts w:eastAsia="SimSun"/>
          <w:lang w:val="en-US" w:eastAsia="zh-CN"/>
        </w:rPr>
        <w:t>. T</w:t>
      </w:r>
      <w:r>
        <w:rPr>
          <w:rFonts w:eastAsia="SimSun" w:hint="eastAsia"/>
          <w:lang w:val="en-US" w:eastAsia="zh-CN"/>
        </w:rPr>
        <w:t>he information related to MIMO</w:t>
      </w:r>
      <w:r>
        <w:rPr>
          <w:rFonts w:eastAsia="SimSun"/>
          <w:lang w:val="en-US" w:eastAsia="zh-CN"/>
        </w:rPr>
        <w:t>,</w:t>
      </w:r>
      <w:r>
        <w:rPr>
          <w:rFonts w:eastAsia="SimSun" w:hint="eastAsia"/>
          <w:lang w:val="en-US" w:eastAsia="zh-CN"/>
        </w:rPr>
        <w:t xml:space="preserve"> i.e., PMI, RI</w:t>
      </w:r>
      <w:r>
        <w:rPr>
          <w:rFonts w:eastAsia="SimSun"/>
          <w:lang w:val="en-US" w:eastAsia="zh-CN"/>
        </w:rPr>
        <w:t xml:space="preserve"> and</w:t>
      </w:r>
      <w:r>
        <w:rPr>
          <w:rFonts w:eastAsia="SimSun" w:hint="eastAsia"/>
          <w:lang w:val="en-US" w:eastAsia="zh-CN"/>
        </w:rPr>
        <w:t xml:space="preserve"> LI</w:t>
      </w:r>
      <w:r>
        <w:rPr>
          <w:rFonts w:eastAsia="SimSun"/>
          <w:lang w:val="en-US" w:eastAsia="zh-CN"/>
        </w:rPr>
        <w:t>,</w:t>
      </w:r>
      <w:r>
        <w:rPr>
          <w:rFonts w:eastAsia="SimSun" w:hint="eastAsia"/>
          <w:lang w:val="en-US" w:eastAsia="zh-CN"/>
        </w:rPr>
        <w:t xml:space="preserve"> could be included in the CSI report at least for unicast.</w:t>
      </w:r>
    </w:p>
    <w:p w:rsidR="00F57BF0" w:rsidRDefault="006C26F9">
      <w:pPr>
        <w:snapToGrid w:val="0"/>
        <w:spacing w:afterLines="50"/>
        <w:rPr>
          <w:rFonts w:eastAsia="SimSun"/>
          <w:kern w:val="2"/>
          <w:lang w:val="en-US" w:eastAsia="zh-CN"/>
        </w:rPr>
      </w:pPr>
      <w:r>
        <w:rPr>
          <w:rFonts w:eastAsia="SimSun" w:hint="eastAsia"/>
          <w:kern w:val="2"/>
          <w:lang w:val="en-US" w:eastAsia="zh-CN"/>
        </w:rPr>
        <w:t xml:space="preserve">Another question </w:t>
      </w:r>
      <w:r>
        <w:rPr>
          <w:rFonts w:eastAsia="SimSun"/>
          <w:kern w:val="2"/>
          <w:lang w:val="en-US" w:eastAsia="zh-CN"/>
        </w:rPr>
        <w:t>from</w:t>
      </w:r>
      <w:r>
        <w:rPr>
          <w:rFonts w:eastAsia="SimSun" w:hint="eastAsia"/>
          <w:kern w:val="2"/>
          <w:lang w:val="en-US" w:eastAsia="zh-CN"/>
        </w:rPr>
        <w:t xml:space="preserve"> past meeting is whether i</w:t>
      </w:r>
      <w:r>
        <w:rPr>
          <w:kern w:val="2"/>
          <w:lang w:val="en-US" w:eastAsia="ko-KR"/>
        </w:rPr>
        <w:t>nformation representing the interference at receiver is useful in sidelink operation when it is available at the transmitter.</w:t>
      </w:r>
      <w:r>
        <w:rPr>
          <w:rFonts w:eastAsia="SimSun" w:hint="eastAsia"/>
          <w:kern w:val="2"/>
          <w:lang w:val="en-US" w:eastAsia="zh-CN"/>
        </w:rPr>
        <w:t xml:space="preserve"> From our view, the interference conditions of sidelink are very different than </w:t>
      </w:r>
      <w:r>
        <w:rPr>
          <w:rFonts w:eastAsia="SimSun"/>
          <w:kern w:val="2"/>
          <w:lang w:val="en-US" w:eastAsia="zh-CN"/>
        </w:rPr>
        <w:t xml:space="preserve">that on </w:t>
      </w:r>
      <w:r>
        <w:rPr>
          <w:rFonts w:eastAsia="SimSun" w:hint="eastAsia"/>
          <w:kern w:val="2"/>
          <w:lang w:val="en-US" w:eastAsia="zh-CN"/>
        </w:rPr>
        <w:t>Uu, for instance, the interference may change quickly due to UE</w:t>
      </w:r>
      <w:r>
        <w:rPr>
          <w:rFonts w:eastAsia="SimSun"/>
          <w:kern w:val="2"/>
          <w:lang w:val="en-US" w:eastAsia="zh-CN"/>
        </w:rPr>
        <w:t>’</w:t>
      </w:r>
      <w:r>
        <w:rPr>
          <w:rFonts w:eastAsia="SimSun" w:hint="eastAsia"/>
          <w:kern w:val="2"/>
          <w:lang w:val="en-US" w:eastAsia="zh-CN"/>
        </w:rPr>
        <w:t>s moving, and the i</w:t>
      </w:r>
      <w:r>
        <w:rPr>
          <w:kern w:val="2"/>
          <w:lang w:val="en-US" w:eastAsia="ko-KR"/>
        </w:rPr>
        <w:t>nformation representing the interference at receiver</w:t>
      </w:r>
      <w:r>
        <w:rPr>
          <w:rFonts w:eastAsia="SimSun" w:hint="eastAsia"/>
          <w:kern w:val="2"/>
          <w:lang w:val="en-US" w:eastAsia="zh-CN"/>
        </w:rPr>
        <w:t xml:space="preserve"> is more likely invalid </w:t>
      </w:r>
      <w:r>
        <w:rPr>
          <w:rFonts w:eastAsia="SimSun"/>
          <w:kern w:val="2"/>
          <w:lang w:val="en-US" w:eastAsia="zh-CN"/>
        </w:rPr>
        <w:t xml:space="preserve">already </w:t>
      </w:r>
      <w:r>
        <w:rPr>
          <w:rFonts w:eastAsia="SimSun" w:hint="eastAsia"/>
          <w:kern w:val="2"/>
          <w:lang w:val="en-US" w:eastAsia="zh-CN"/>
        </w:rPr>
        <w:t>when UE perform</w:t>
      </w:r>
      <w:r>
        <w:rPr>
          <w:rFonts w:eastAsia="SimSun"/>
          <w:kern w:val="2"/>
          <w:lang w:val="en-US" w:eastAsia="zh-CN"/>
        </w:rPr>
        <w:t>s</w:t>
      </w:r>
      <w:r>
        <w:rPr>
          <w:rFonts w:eastAsia="SimSun" w:hint="eastAsia"/>
          <w:kern w:val="2"/>
          <w:lang w:val="en-US" w:eastAsia="zh-CN"/>
        </w:rPr>
        <w:t xml:space="preserve"> a transmission. So, we propose not to include the interference information in the CSI.</w:t>
      </w:r>
    </w:p>
    <w:p w:rsidR="00F57BF0" w:rsidRDefault="006C26F9">
      <w:pPr>
        <w:snapToGrid w:val="0"/>
        <w:spacing w:afterLines="50"/>
        <w:rPr>
          <w:rFonts w:eastAsia="SimSun"/>
          <w:b/>
          <w:bCs/>
          <w:i/>
          <w:iCs/>
          <w:lang w:val="en-US" w:eastAsia="zh-CN"/>
        </w:rPr>
      </w:pPr>
      <w:r>
        <w:rPr>
          <w:rFonts w:eastAsia="SimSun" w:hint="eastAsia"/>
          <w:b/>
          <w:bCs/>
          <w:i/>
          <w:iCs/>
          <w:lang w:val="en-US" w:eastAsia="zh-CN"/>
        </w:rPr>
        <w:t xml:space="preserve">Proposal 5:  For the </w:t>
      </w:r>
      <w:r>
        <w:rPr>
          <w:rFonts w:eastAsia="SimSun" w:hint="eastAsia"/>
          <w:b/>
          <w:bCs/>
          <w:i/>
          <w:iCs/>
          <w:lang w:val="en-US" w:eastAsia="ko-KR"/>
        </w:rPr>
        <w:t>context of sidelink CSI,</w:t>
      </w:r>
    </w:p>
    <w:p w:rsidR="00F57BF0" w:rsidRDefault="006C26F9">
      <w:pPr>
        <w:numPr>
          <w:ilvl w:val="0"/>
          <w:numId w:val="7"/>
        </w:numPr>
        <w:snapToGrid w:val="0"/>
        <w:spacing w:afterLines="50"/>
        <w:ind w:hanging="20"/>
        <w:rPr>
          <w:rFonts w:eastAsia="SimSun"/>
          <w:b/>
          <w:bCs/>
          <w:i/>
          <w:iCs/>
          <w:lang w:val="en-US" w:eastAsia="zh-CN"/>
        </w:rPr>
      </w:pPr>
      <w:r>
        <w:rPr>
          <w:rFonts w:eastAsia="SimSun" w:hint="eastAsia"/>
          <w:b/>
          <w:bCs/>
          <w:i/>
          <w:iCs/>
          <w:lang w:val="en-US" w:eastAsia="zh-CN"/>
        </w:rPr>
        <w:t>MIMO related information, e.g., PMI, RI, could be reported at least for unicast.</w:t>
      </w:r>
    </w:p>
    <w:p w:rsidR="00F57BF0" w:rsidRDefault="006C26F9">
      <w:pPr>
        <w:numPr>
          <w:ilvl w:val="0"/>
          <w:numId w:val="7"/>
        </w:numPr>
        <w:snapToGrid w:val="0"/>
        <w:spacing w:afterLines="50"/>
        <w:ind w:hanging="20"/>
        <w:rPr>
          <w:rFonts w:eastAsia="SimSun"/>
          <w:b/>
          <w:bCs/>
          <w:i/>
          <w:iCs/>
          <w:lang w:val="en-US" w:eastAsia="zh-CN"/>
        </w:rPr>
      </w:pPr>
      <w:r>
        <w:rPr>
          <w:rFonts w:eastAsia="SimSun"/>
          <w:b/>
          <w:bCs/>
          <w:i/>
          <w:iCs/>
          <w:lang w:val="en-US" w:eastAsia="zh-CN"/>
        </w:rPr>
        <w:t>Not support delivery of i</w:t>
      </w:r>
      <w:r>
        <w:rPr>
          <w:rFonts w:eastAsia="SimSun" w:hint="eastAsia"/>
          <w:b/>
          <w:bCs/>
          <w:i/>
          <w:iCs/>
          <w:lang w:val="en-US" w:eastAsia="zh-CN"/>
        </w:rPr>
        <w:t xml:space="preserve">nformation representing the interference at receiver </w:t>
      </w:r>
      <w:r>
        <w:rPr>
          <w:rFonts w:eastAsia="SimSun"/>
          <w:b/>
          <w:bCs/>
          <w:i/>
          <w:iCs/>
          <w:lang w:val="en-US" w:eastAsia="zh-CN"/>
        </w:rPr>
        <w:t>to the transmitter</w:t>
      </w:r>
      <w:r>
        <w:rPr>
          <w:rFonts w:eastAsia="SimSun" w:hint="eastAsia"/>
          <w:b/>
          <w:bCs/>
          <w:i/>
          <w:iCs/>
          <w:lang w:val="en-US" w:eastAsia="zh-CN"/>
        </w:rPr>
        <w:t>.</w:t>
      </w:r>
    </w:p>
    <w:p w:rsidR="00F57BF0" w:rsidRDefault="006C26F9">
      <w:pPr>
        <w:snapToGrid w:val="0"/>
        <w:spacing w:afterLines="50"/>
        <w:rPr>
          <w:rFonts w:eastAsia="SimSun"/>
          <w:lang w:val="en-US" w:eastAsia="zh-CN"/>
        </w:rPr>
      </w:pPr>
      <w:r>
        <w:rPr>
          <w:rFonts w:eastAsia="SimSun" w:hint="eastAsia"/>
          <w:lang w:val="en-US" w:eastAsia="zh-CN"/>
        </w:rPr>
        <w:t xml:space="preserve">For CSI </w:t>
      </w:r>
      <w:r>
        <w:rPr>
          <w:rFonts w:hint="eastAsia"/>
          <w:lang w:val="en-US" w:eastAsia="zh-CN"/>
        </w:rPr>
        <w:t>acquisition</w:t>
      </w:r>
      <w:r>
        <w:rPr>
          <w:rFonts w:eastAsia="SimSun" w:hint="eastAsia"/>
          <w:lang w:val="en-US" w:eastAsia="zh-CN"/>
        </w:rPr>
        <w:t xml:space="preserve">, a RS for </w:t>
      </w:r>
      <w:r>
        <w:rPr>
          <w:rFonts w:eastAsia="SimSun"/>
          <w:lang w:val="en-US" w:eastAsia="zh-CN"/>
        </w:rPr>
        <w:t xml:space="preserve">NR </w:t>
      </w:r>
      <w:r>
        <w:rPr>
          <w:rFonts w:eastAsia="SimSun" w:hint="eastAsia"/>
          <w:lang w:val="en-US" w:eastAsia="zh-CN"/>
        </w:rPr>
        <w:t>sidelink CSI measurement should be designed</w:t>
      </w:r>
      <w:r>
        <w:rPr>
          <w:rFonts w:eastAsia="SimSun"/>
          <w:lang w:val="en-US" w:eastAsia="zh-CN"/>
        </w:rPr>
        <w:t>. These</w:t>
      </w:r>
      <w:r>
        <w:rPr>
          <w:rFonts w:eastAsia="SimSun" w:hint="eastAsia"/>
          <w:lang w:val="en-US" w:eastAsia="zh-CN"/>
        </w:rPr>
        <w:t xml:space="preserve"> RS</w:t>
      </w:r>
      <w:r>
        <w:rPr>
          <w:rFonts w:eastAsia="SimSun"/>
          <w:lang w:val="en-US" w:eastAsia="zh-CN"/>
        </w:rPr>
        <w:t>s</w:t>
      </w:r>
      <w:r>
        <w:rPr>
          <w:rFonts w:eastAsia="SimSun" w:hint="eastAsia"/>
          <w:lang w:val="en-US" w:eastAsia="zh-CN"/>
        </w:rPr>
        <w:t xml:space="preserve"> can also be used to get the pathloss between the sidelink transmitter and receiver</w:t>
      </w:r>
      <w:r>
        <w:rPr>
          <w:rFonts w:eastAsia="SimSun"/>
          <w:lang w:val="en-US" w:eastAsia="zh-CN"/>
        </w:rPr>
        <w:t>,</w:t>
      </w:r>
      <w:r>
        <w:rPr>
          <w:rFonts w:eastAsia="SimSun" w:hint="eastAsia"/>
          <w:lang w:val="en-US" w:eastAsia="zh-CN"/>
        </w:rPr>
        <w:t xml:space="preserve"> which is used in sidelink power control. So</w:t>
      </w:r>
      <w:r>
        <w:rPr>
          <w:rFonts w:eastAsia="SimSun"/>
          <w:lang w:val="en-US" w:eastAsia="zh-CN"/>
        </w:rPr>
        <w:t>,</w:t>
      </w:r>
      <w:r>
        <w:rPr>
          <w:rFonts w:eastAsia="SimSun" w:hint="eastAsia"/>
          <w:lang w:val="en-US" w:eastAsia="zh-CN"/>
        </w:rPr>
        <w:t xml:space="preserve"> a dedicated RS transmitted on sidelink should be designed to support unicast/groupcast. </w:t>
      </w:r>
      <w:r>
        <w:rPr>
          <w:rFonts w:eastAsia="SimSun"/>
          <w:lang w:val="en-US" w:eastAsia="zh-CN"/>
        </w:rPr>
        <w:t>T</w:t>
      </w:r>
      <w:r>
        <w:rPr>
          <w:rFonts w:eastAsia="SimSun" w:hint="eastAsia"/>
          <w:lang w:val="en-US" w:eastAsia="zh-CN"/>
        </w:rPr>
        <w:t xml:space="preserve">he SRS/CSI-RS of Rel-15 NR could be a starting-point </w:t>
      </w:r>
      <w:r>
        <w:rPr>
          <w:rFonts w:eastAsia="SimSun"/>
          <w:lang w:val="en-US" w:eastAsia="zh-CN"/>
        </w:rPr>
        <w:t xml:space="preserve">for </w:t>
      </w:r>
      <w:r>
        <w:rPr>
          <w:rFonts w:eastAsia="SimSun" w:hint="eastAsia"/>
          <w:lang w:val="en-US" w:eastAsia="zh-CN"/>
        </w:rPr>
        <w:t xml:space="preserve">the dedicated RS of </w:t>
      </w:r>
      <w:r>
        <w:rPr>
          <w:rFonts w:eastAsia="SimSun"/>
          <w:lang w:val="en-US" w:eastAsia="zh-CN"/>
        </w:rPr>
        <w:t xml:space="preserve">NR </w:t>
      </w:r>
      <w:r>
        <w:rPr>
          <w:rFonts w:eastAsia="SimSun" w:hint="eastAsia"/>
          <w:lang w:val="en-US" w:eastAsia="zh-CN"/>
        </w:rPr>
        <w:t>sidelink.</w:t>
      </w:r>
    </w:p>
    <w:p w:rsidR="00F57BF0" w:rsidRDefault="006C26F9">
      <w:pPr>
        <w:spacing w:before="120" w:after="120" w:line="240" w:lineRule="auto"/>
        <w:rPr>
          <w:rFonts w:eastAsia="SimSun"/>
          <w:b/>
          <w:bCs/>
          <w:i/>
          <w:iCs/>
          <w:szCs w:val="22"/>
          <w:lang w:val="en-US" w:eastAsia="zh-CN"/>
        </w:rPr>
      </w:pPr>
      <w:r>
        <w:rPr>
          <w:rFonts w:eastAsia="SimSun" w:hint="eastAsia"/>
          <w:b/>
          <w:bCs/>
          <w:i/>
          <w:iCs/>
          <w:szCs w:val="22"/>
          <w:lang w:val="en-US" w:eastAsia="zh-CN"/>
        </w:rPr>
        <w:t xml:space="preserve">Proposal 6:  RS </w:t>
      </w:r>
      <w:r>
        <w:rPr>
          <w:rFonts w:eastAsia="SimSun"/>
          <w:b/>
          <w:bCs/>
          <w:i/>
          <w:iCs/>
          <w:szCs w:val="22"/>
          <w:lang w:val="en-US" w:eastAsia="zh-CN"/>
        </w:rPr>
        <w:t>for CSI acquisition and pathloss estimation</w:t>
      </w:r>
      <w:r>
        <w:rPr>
          <w:rFonts w:eastAsia="SimSun" w:hint="eastAsia"/>
          <w:b/>
          <w:bCs/>
          <w:i/>
          <w:iCs/>
          <w:szCs w:val="22"/>
          <w:lang w:val="en-US" w:eastAsia="zh-CN"/>
        </w:rPr>
        <w:t xml:space="preserve"> </w:t>
      </w:r>
      <w:r>
        <w:rPr>
          <w:rFonts w:eastAsia="SimSun"/>
          <w:b/>
          <w:bCs/>
          <w:i/>
          <w:iCs/>
          <w:szCs w:val="22"/>
          <w:lang w:val="en-US" w:eastAsia="zh-CN"/>
        </w:rPr>
        <w:t xml:space="preserve">should be designed on sidelink for </w:t>
      </w:r>
      <w:r>
        <w:rPr>
          <w:rFonts w:eastAsia="SimSun" w:hint="eastAsia"/>
          <w:b/>
          <w:bCs/>
          <w:i/>
          <w:iCs/>
          <w:szCs w:val="22"/>
          <w:lang w:val="en-US" w:eastAsia="zh-CN"/>
        </w:rPr>
        <w:t>unicast/groupcast</w:t>
      </w:r>
      <w:r>
        <w:rPr>
          <w:rFonts w:eastAsia="SimSun"/>
          <w:b/>
          <w:bCs/>
          <w:i/>
          <w:iCs/>
          <w:szCs w:val="22"/>
          <w:lang w:val="en-US" w:eastAsia="zh-CN"/>
        </w:rPr>
        <w:t>.</w:t>
      </w:r>
    </w:p>
    <w:p w:rsidR="00F57BF0" w:rsidRDefault="006C26F9">
      <w:pPr>
        <w:pStyle w:val="ListParagraph"/>
        <w:numPr>
          <w:ilvl w:val="0"/>
          <w:numId w:val="9"/>
        </w:numPr>
        <w:spacing w:before="120" w:after="120" w:line="240" w:lineRule="auto"/>
        <w:contextualSpacing w:val="0"/>
        <w:rPr>
          <w:b/>
          <w:bCs/>
          <w:i/>
          <w:iCs/>
          <w:szCs w:val="22"/>
          <w:lang w:val="en-US" w:eastAsia="zh-CN"/>
        </w:rPr>
      </w:pPr>
      <w:r>
        <w:rPr>
          <w:b/>
          <w:bCs/>
          <w:i/>
          <w:iCs/>
          <w:szCs w:val="22"/>
          <w:lang w:val="en-US" w:eastAsia="zh-CN"/>
        </w:rPr>
        <w:t xml:space="preserve">Rel-15 SRS/CSI-RS can be the starting point. </w:t>
      </w:r>
    </w:p>
    <w:p w:rsidR="00F57BF0" w:rsidRDefault="006C26F9">
      <w:pPr>
        <w:pStyle w:val="Heading2"/>
      </w:pPr>
      <w:r>
        <w:rPr>
          <w:rFonts w:hint="eastAsia"/>
        </w:rPr>
        <w:t>Power control:</w:t>
      </w:r>
    </w:p>
    <w:p w:rsidR="00F57BF0" w:rsidRDefault="006C26F9">
      <w:pPr>
        <w:snapToGrid w:val="0"/>
        <w:spacing w:afterLines="50"/>
        <w:rPr>
          <w:rFonts w:eastAsia="SimSun"/>
          <w:lang w:val="en-US" w:eastAsia="zh-CN"/>
        </w:rPr>
      </w:pPr>
      <w:r>
        <w:rPr>
          <w:rFonts w:eastAsia="SimSun" w:hint="eastAsia"/>
          <w:lang w:val="en-US" w:eastAsia="zh-CN"/>
        </w:rPr>
        <w:t xml:space="preserve">In LTE V2X, if the sidelink transmission is on </w:t>
      </w:r>
      <w:r>
        <w:rPr>
          <w:rFonts w:eastAsia="SimSun"/>
          <w:lang w:val="en-US" w:eastAsia="zh-CN"/>
        </w:rPr>
        <w:t xml:space="preserve">the </w:t>
      </w:r>
      <w:r>
        <w:rPr>
          <w:rFonts w:eastAsia="SimSun" w:hint="eastAsia"/>
          <w:lang w:val="en-US" w:eastAsia="zh-CN"/>
        </w:rPr>
        <w:t xml:space="preserve">ITS band, UE will use its </w:t>
      </w:r>
      <w:r>
        <w:rPr>
          <w:rFonts w:eastAsia="SimSun"/>
          <w:lang w:val="en-US" w:eastAsia="zh-CN"/>
        </w:rPr>
        <w:t>maximum</w:t>
      </w:r>
      <w:r>
        <w:rPr>
          <w:rFonts w:eastAsia="SimSun" w:hint="eastAsia"/>
          <w:lang w:val="en-US" w:eastAsia="zh-CN"/>
        </w:rPr>
        <w:t xml:space="preserve"> power to send a </w:t>
      </w:r>
      <w:r>
        <w:rPr>
          <w:rFonts w:eastAsia="SimSun"/>
          <w:lang w:val="en-US" w:eastAsia="zh-CN"/>
        </w:rPr>
        <w:t>sidelink</w:t>
      </w:r>
      <w:r>
        <w:rPr>
          <w:rFonts w:eastAsia="SimSun" w:hint="eastAsia"/>
          <w:lang w:val="en-US" w:eastAsia="zh-CN"/>
        </w:rPr>
        <w:t xml:space="preserve"> packet, and if the sidelink transmission share the same carrier with the </w:t>
      </w:r>
      <w:r>
        <w:rPr>
          <w:rFonts w:eastAsia="SimSun"/>
          <w:lang w:val="en-US" w:eastAsia="zh-CN"/>
        </w:rPr>
        <w:t>LT</w:t>
      </w:r>
      <w:r>
        <w:rPr>
          <w:rFonts w:eastAsia="SimSun" w:hint="eastAsia"/>
          <w:lang w:val="en-US" w:eastAsia="zh-CN"/>
        </w:rPr>
        <w:t>E</w:t>
      </w:r>
      <w:r>
        <w:rPr>
          <w:rFonts w:eastAsia="SimSun"/>
          <w:lang w:val="en-US" w:eastAsia="zh-CN"/>
        </w:rPr>
        <w:t xml:space="preserve"> </w:t>
      </w:r>
      <w:r>
        <w:rPr>
          <w:rFonts w:eastAsia="SimSun" w:hint="eastAsia"/>
          <w:lang w:val="en-US" w:eastAsia="zh-CN"/>
        </w:rPr>
        <w:t xml:space="preserve">Uu service, the pathloss between the eNB and the sidelink transmission UE is considered in order to </w:t>
      </w:r>
      <w:r>
        <w:rPr>
          <w:rFonts w:eastAsia="SimSun"/>
          <w:lang w:val="en-US" w:eastAsia="zh-CN"/>
        </w:rPr>
        <w:t>limit</w:t>
      </w:r>
      <w:r>
        <w:rPr>
          <w:rFonts w:eastAsia="SimSun" w:hint="eastAsia"/>
          <w:lang w:val="en-US" w:eastAsia="zh-CN"/>
        </w:rPr>
        <w:t xml:space="preserve"> interference to the </w:t>
      </w:r>
      <w:r>
        <w:rPr>
          <w:rFonts w:eastAsia="SimSun"/>
          <w:lang w:val="en-US" w:eastAsia="zh-CN"/>
        </w:rPr>
        <w:t xml:space="preserve">LTE </w:t>
      </w:r>
      <w:r>
        <w:rPr>
          <w:rFonts w:eastAsia="SimSun" w:hint="eastAsia"/>
          <w:lang w:val="en-US" w:eastAsia="zh-CN"/>
        </w:rPr>
        <w:t xml:space="preserve">Uu service. </w:t>
      </w:r>
      <w:r>
        <w:rPr>
          <w:rFonts w:eastAsia="SimSun"/>
          <w:lang w:val="en-US" w:eastAsia="zh-CN"/>
        </w:rPr>
        <w:t>However, in any case, the pathloss between transmission UE</w:t>
      </w:r>
      <w:r>
        <w:rPr>
          <w:rFonts w:eastAsia="SimSun" w:hint="eastAsia"/>
          <w:lang w:val="en-US" w:eastAsia="zh-CN"/>
        </w:rPr>
        <w:t xml:space="preserve"> </w:t>
      </w:r>
      <w:r>
        <w:rPr>
          <w:rFonts w:eastAsia="SimSun"/>
          <w:lang w:val="en-US" w:eastAsia="zh-CN"/>
        </w:rPr>
        <w:t xml:space="preserve">and reception UE is not counted in transmission power calculation in LTE V2X. </w:t>
      </w:r>
    </w:p>
    <w:p w:rsidR="00F57BF0" w:rsidRDefault="006C26F9">
      <w:pPr>
        <w:snapToGrid w:val="0"/>
        <w:spacing w:afterLines="50"/>
        <w:rPr>
          <w:rFonts w:eastAsia="SimSun"/>
          <w:lang w:val="en-US" w:eastAsia="zh-CN"/>
        </w:rPr>
      </w:pPr>
      <w:r>
        <w:rPr>
          <w:rFonts w:eastAsia="SimSun"/>
          <w:lang w:val="en-US" w:eastAsia="zh-CN"/>
        </w:rPr>
        <w:lastRenderedPageBreak/>
        <w:t>F</w:t>
      </w:r>
      <w:r>
        <w:rPr>
          <w:rFonts w:eastAsia="SimSun" w:hint="eastAsia"/>
          <w:lang w:val="en-US" w:eastAsia="zh-CN"/>
        </w:rPr>
        <w:t>or NR unicast and groupcast</w:t>
      </w:r>
      <w:r>
        <w:rPr>
          <w:rFonts w:eastAsia="SimSun"/>
          <w:lang w:val="en-US" w:eastAsia="zh-CN"/>
        </w:rPr>
        <w:t xml:space="preserve"> power control on sidelink</w:t>
      </w:r>
      <w:r>
        <w:rPr>
          <w:rFonts w:eastAsia="SimSun" w:hint="eastAsia"/>
          <w:lang w:val="en-US" w:eastAsia="zh-CN"/>
        </w:rPr>
        <w:t xml:space="preserve">, </w:t>
      </w:r>
      <w:r>
        <w:rPr>
          <w:rFonts w:eastAsia="SimSun"/>
          <w:lang w:val="en-US" w:eastAsia="zh-CN"/>
        </w:rPr>
        <w:t xml:space="preserve">besides </w:t>
      </w:r>
      <w:r>
        <w:rPr>
          <w:rFonts w:eastAsia="SimSun" w:hint="eastAsia"/>
          <w:lang w:val="en-US" w:eastAsia="zh-CN"/>
        </w:rPr>
        <w:t xml:space="preserve">the </w:t>
      </w:r>
      <w:r>
        <w:rPr>
          <w:rFonts w:eastAsia="SimSun"/>
          <w:lang w:val="en-US" w:eastAsia="zh-CN"/>
        </w:rPr>
        <w:t xml:space="preserve">target of limiting </w:t>
      </w:r>
      <w:r>
        <w:rPr>
          <w:rFonts w:eastAsia="SimSun" w:hint="eastAsia"/>
          <w:lang w:val="en-US" w:eastAsia="zh-CN"/>
        </w:rPr>
        <w:t xml:space="preserve">interference </w:t>
      </w:r>
      <w:r>
        <w:rPr>
          <w:rFonts w:eastAsia="SimSun"/>
          <w:lang w:val="en-US" w:eastAsia="zh-CN"/>
        </w:rPr>
        <w:t>from</w:t>
      </w:r>
      <w:r>
        <w:rPr>
          <w:rFonts w:eastAsia="SimSun" w:hint="eastAsia"/>
          <w:lang w:val="en-US" w:eastAsia="zh-CN"/>
        </w:rPr>
        <w:t xml:space="preserve"> sidelink </w:t>
      </w:r>
      <w:r>
        <w:rPr>
          <w:rFonts w:eastAsia="SimSun"/>
          <w:lang w:val="en-US" w:eastAsia="zh-CN"/>
        </w:rPr>
        <w:t>to</w:t>
      </w:r>
      <w:r>
        <w:rPr>
          <w:rFonts w:eastAsia="SimSun" w:hint="eastAsia"/>
          <w:lang w:val="en-US" w:eastAsia="zh-CN"/>
        </w:rPr>
        <w:t xml:space="preserve"> NR Uu on</w:t>
      </w:r>
      <w:r>
        <w:rPr>
          <w:rFonts w:eastAsia="SimSun"/>
          <w:lang w:val="en-US" w:eastAsia="zh-CN"/>
        </w:rPr>
        <w:t xml:space="preserve"> </w:t>
      </w:r>
      <w:r>
        <w:rPr>
          <w:rFonts w:eastAsia="SimSun" w:hint="eastAsia"/>
          <w:lang w:val="en-US" w:eastAsia="zh-CN"/>
        </w:rPr>
        <w:t>sharing carrier, the pathloss and the channel quality between the Tx UE and R</w:t>
      </w:r>
      <w:r>
        <w:rPr>
          <w:rFonts w:eastAsia="SimSun"/>
          <w:lang w:val="en-US" w:eastAsia="zh-CN"/>
        </w:rPr>
        <w:t>x</w:t>
      </w:r>
      <w:r>
        <w:rPr>
          <w:rFonts w:eastAsia="SimSun" w:hint="eastAsia"/>
          <w:lang w:val="en-US" w:eastAsia="zh-CN"/>
        </w:rPr>
        <w:t xml:space="preserve"> UE should be also considered for the </w:t>
      </w:r>
      <w:r>
        <w:rPr>
          <w:rFonts w:eastAsia="SimSun"/>
          <w:lang w:val="en-US" w:eastAsia="zh-CN"/>
        </w:rPr>
        <w:t xml:space="preserve">purposes </w:t>
      </w:r>
      <w:r>
        <w:rPr>
          <w:rFonts w:eastAsia="SimSun" w:hint="eastAsia"/>
          <w:lang w:val="en-US" w:eastAsia="zh-CN"/>
        </w:rPr>
        <w:t xml:space="preserve">of security </w:t>
      </w:r>
      <w:r>
        <w:rPr>
          <w:rFonts w:eastAsia="SimSun"/>
          <w:lang w:val="en-US" w:eastAsia="zh-CN"/>
        </w:rPr>
        <w:t xml:space="preserve">protection </w:t>
      </w:r>
      <w:r>
        <w:rPr>
          <w:rFonts w:eastAsia="SimSun" w:hint="eastAsia"/>
          <w:lang w:val="en-US" w:eastAsia="zh-CN"/>
        </w:rPr>
        <w:t>and power-</w:t>
      </w:r>
      <w:r>
        <w:rPr>
          <w:rFonts w:eastAsia="SimSun"/>
          <w:lang w:val="en-US" w:eastAsia="zh-CN"/>
        </w:rPr>
        <w:t>saving</w:t>
      </w:r>
      <w:r>
        <w:rPr>
          <w:rFonts w:eastAsia="SimSun" w:hint="eastAsia"/>
          <w:lang w:val="en-US" w:eastAsia="zh-CN"/>
        </w:rPr>
        <w:t>.</w:t>
      </w:r>
      <w:r>
        <w:rPr>
          <w:rFonts w:eastAsia="SimSun"/>
          <w:lang w:val="en-US" w:eastAsia="zh-CN"/>
        </w:rPr>
        <w:t xml:space="preserve"> </w:t>
      </w:r>
      <w:r>
        <w:rPr>
          <w:rFonts w:eastAsia="SimSun" w:hint="eastAsia"/>
          <w:lang w:val="en-US" w:eastAsia="zh-CN"/>
        </w:rPr>
        <w:t xml:space="preserve">Another enhancement for </w:t>
      </w:r>
      <w:r>
        <w:rPr>
          <w:rFonts w:eastAsia="SimSun"/>
          <w:lang w:val="en-US" w:eastAsia="zh-CN"/>
        </w:rPr>
        <w:t xml:space="preserve">NR </w:t>
      </w:r>
      <w:r>
        <w:rPr>
          <w:rFonts w:eastAsia="SimSun" w:hint="eastAsia"/>
          <w:lang w:val="en-US" w:eastAsia="zh-CN"/>
        </w:rPr>
        <w:t xml:space="preserve">unicast/groupcast power control </w:t>
      </w:r>
      <w:r>
        <w:rPr>
          <w:rFonts w:eastAsia="SimSun"/>
          <w:lang w:val="en-US" w:eastAsia="zh-CN"/>
        </w:rPr>
        <w:t xml:space="preserve">relates to </w:t>
      </w:r>
      <w:r>
        <w:rPr>
          <w:rFonts w:eastAsia="SimSun" w:hint="eastAsia"/>
          <w:lang w:val="en-US" w:eastAsia="zh-CN"/>
        </w:rPr>
        <w:t>the beamforming for high-frequency</w:t>
      </w:r>
      <w:r>
        <w:rPr>
          <w:rFonts w:eastAsia="SimSun"/>
          <w:lang w:val="en-US" w:eastAsia="zh-CN"/>
        </w:rPr>
        <w:t xml:space="preserve"> </w:t>
      </w:r>
      <w:r>
        <w:rPr>
          <w:rFonts w:eastAsia="SimSun" w:hint="eastAsia"/>
          <w:lang w:val="en-US" w:eastAsia="zh-CN"/>
        </w:rPr>
        <w:t xml:space="preserve">V2X transmission. In Rel-15 NR Uu, the estimated pathloss may be different if </w:t>
      </w:r>
      <w:r>
        <w:rPr>
          <w:rFonts w:eastAsia="SimSun"/>
          <w:lang w:val="en-US" w:eastAsia="zh-CN"/>
        </w:rPr>
        <w:t xml:space="preserve">the </w:t>
      </w:r>
      <w:r>
        <w:rPr>
          <w:rFonts w:eastAsia="SimSun" w:hint="eastAsia"/>
          <w:lang w:val="en-US" w:eastAsia="zh-CN"/>
        </w:rPr>
        <w:t>UE measure</w:t>
      </w:r>
      <w:r>
        <w:rPr>
          <w:rFonts w:eastAsia="SimSun"/>
          <w:lang w:val="en-US" w:eastAsia="zh-CN"/>
        </w:rPr>
        <w:t>s</w:t>
      </w:r>
      <w:r>
        <w:rPr>
          <w:rFonts w:eastAsia="SimSun" w:hint="eastAsia"/>
          <w:lang w:val="en-US" w:eastAsia="zh-CN"/>
        </w:rPr>
        <w:t xml:space="preserve"> different RS with different beam direction</w:t>
      </w:r>
      <w:r>
        <w:rPr>
          <w:rFonts w:eastAsia="SimSun"/>
          <w:lang w:val="en-US" w:eastAsia="zh-CN"/>
        </w:rPr>
        <w:t xml:space="preserve">s </w:t>
      </w:r>
      <w:r>
        <w:rPr>
          <w:rFonts w:eastAsia="SimSun" w:hint="eastAsia"/>
          <w:lang w:val="en-US" w:eastAsia="zh-CN"/>
        </w:rPr>
        <w:t>(e.g., different SSBs). This is also true for sidelink</w:t>
      </w:r>
      <w:r>
        <w:rPr>
          <w:rFonts w:eastAsia="SimSun"/>
          <w:lang w:val="en-US" w:eastAsia="zh-CN"/>
        </w:rPr>
        <w:t>, meaning that,</w:t>
      </w:r>
      <w:r>
        <w:rPr>
          <w:rFonts w:eastAsia="SimSun" w:hint="eastAsia"/>
          <w:lang w:val="en-US" w:eastAsia="zh-CN"/>
        </w:rPr>
        <w:t xml:space="preserve"> if beamforming</w:t>
      </w:r>
      <w:r>
        <w:rPr>
          <w:rFonts w:eastAsia="SimSun"/>
          <w:lang w:val="en-US" w:eastAsia="zh-CN"/>
        </w:rPr>
        <w:t xml:space="preserve"> is used </w:t>
      </w:r>
      <w:r>
        <w:rPr>
          <w:rFonts w:eastAsia="SimSun" w:hint="eastAsia"/>
          <w:lang w:val="en-US" w:eastAsia="zh-CN"/>
        </w:rPr>
        <w:t>for NR sidelink power control, both the impact</w:t>
      </w:r>
      <w:r>
        <w:rPr>
          <w:rFonts w:eastAsia="SimSun"/>
          <w:lang w:val="en-US" w:eastAsia="zh-CN"/>
        </w:rPr>
        <w:t>s of beamforming</w:t>
      </w:r>
      <w:r>
        <w:rPr>
          <w:rFonts w:eastAsia="SimSun" w:hint="eastAsia"/>
          <w:lang w:val="en-US" w:eastAsia="zh-CN"/>
        </w:rPr>
        <w:t xml:space="preserve"> on </w:t>
      </w:r>
      <w:r>
        <w:rPr>
          <w:rFonts w:eastAsia="SimSun"/>
          <w:lang w:val="en-US" w:eastAsia="zh-CN"/>
        </w:rPr>
        <w:t xml:space="preserve">NR </w:t>
      </w:r>
      <w:r>
        <w:rPr>
          <w:rFonts w:eastAsia="SimSun" w:hint="eastAsia"/>
          <w:lang w:val="en-US" w:eastAsia="zh-CN"/>
        </w:rPr>
        <w:t>Uu and sidelink should be considered.</w:t>
      </w:r>
    </w:p>
    <w:p w:rsidR="00F57BF0" w:rsidRDefault="006C26F9">
      <w:pPr>
        <w:snapToGrid w:val="0"/>
        <w:spacing w:afterLines="50"/>
        <w:rPr>
          <w:rFonts w:eastAsia="SimSun"/>
          <w:b/>
          <w:bCs/>
          <w:i/>
          <w:iCs/>
          <w:szCs w:val="22"/>
          <w:lang w:val="en-US" w:eastAsia="zh-CN"/>
        </w:rPr>
      </w:pPr>
      <w:r>
        <w:rPr>
          <w:rFonts w:eastAsia="SimSun" w:hint="eastAsia"/>
          <w:b/>
          <w:bCs/>
          <w:i/>
          <w:iCs/>
          <w:szCs w:val="22"/>
          <w:lang w:val="en-US" w:eastAsia="zh-CN"/>
        </w:rPr>
        <w:t xml:space="preserve">Proposal 7:  Open-loop power control should be supported for </w:t>
      </w:r>
      <w:r>
        <w:rPr>
          <w:rFonts w:eastAsia="SimSun"/>
          <w:b/>
          <w:bCs/>
          <w:i/>
          <w:iCs/>
          <w:szCs w:val="22"/>
          <w:lang w:val="en-US" w:eastAsia="zh-CN"/>
        </w:rPr>
        <w:t>sidelink</w:t>
      </w:r>
      <w:r>
        <w:rPr>
          <w:rFonts w:eastAsia="SimSun" w:hint="eastAsia"/>
          <w:b/>
          <w:bCs/>
          <w:i/>
          <w:iCs/>
          <w:szCs w:val="22"/>
          <w:lang w:val="en-US" w:eastAsia="zh-CN"/>
        </w:rPr>
        <w:t xml:space="preserve"> unicast/groupcast, and the following </w:t>
      </w:r>
      <w:r>
        <w:rPr>
          <w:rFonts w:eastAsia="SimSun"/>
          <w:b/>
          <w:bCs/>
          <w:i/>
          <w:iCs/>
          <w:szCs w:val="22"/>
          <w:lang w:val="en-US" w:eastAsia="zh-CN"/>
        </w:rPr>
        <w:t>information</w:t>
      </w:r>
      <w:r>
        <w:rPr>
          <w:rFonts w:eastAsia="SimSun" w:hint="eastAsia"/>
          <w:b/>
          <w:bCs/>
          <w:i/>
          <w:iCs/>
          <w:szCs w:val="22"/>
          <w:lang w:val="en-US" w:eastAsia="zh-CN"/>
        </w:rPr>
        <w:t xml:space="preserve"> should be conside</w:t>
      </w:r>
      <w:r>
        <w:rPr>
          <w:rFonts w:eastAsia="SimSun"/>
          <w:b/>
          <w:bCs/>
          <w:i/>
          <w:iCs/>
          <w:szCs w:val="22"/>
          <w:lang w:val="en-US" w:eastAsia="zh-CN"/>
        </w:rPr>
        <w:t>red in power control procedure</w:t>
      </w:r>
      <w:r>
        <w:rPr>
          <w:rFonts w:eastAsia="SimSun" w:hint="eastAsia"/>
          <w:b/>
          <w:bCs/>
          <w:i/>
          <w:iCs/>
          <w:szCs w:val="22"/>
          <w:lang w:val="en-US" w:eastAsia="zh-CN"/>
        </w:rPr>
        <w:t>:</w:t>
      </w:r>
    </w:p>
    <w:p w:rsidR="00F57BF0" w:rsidRDefault="006C26F9">
      <w:pPr>
        <w:numPr>
          <w:ilvl w:val="0"/>
          <w:numId w:val="7"/>
        </w:numPr>
        <w:snapToGrid w:val="0"/>
        <w:spacing w:afterLines="50"/>
        <w:ind w:hanging="20"/>
        <w:rPr>
          <w:rFonts w:eastAsia="SimSun"/>
          <w:b/>
          <w:bCs/>
          <w:i/>
          <w:iCs/>
          <w:szCs w:val="22"/>
          <w:lang w:val="en-US" w:eastAsia="zh-CN"/>
        </w:rPr>
      </w:pPr>
      <w:r>
        <w:rPr>
          <w:rFonts w:eastAsia="SimSun" w:hint="eastAsia"/>
          <w:b/>
          <w:bCs/>
          <w:i/>
          <w:iCs/>
          <w:szCs w:val="22"/>
          <w:lang w:val="en-US" w:eastAsia="zh-CN"/>
        </w:rPr>
        <w:t>Pathloss between the Tx UE and base station.</w:t>
      </w:r>
    </w:p>
    <w:p w:rsidR="00F57BF0" w:rsidRDefault="006C26F9">
      <w:pPr>
        <w:numPr>
          <w:ilvl w:val="0"/>
          <w:numId w:val="7"/>
        </w:numPr>
        <w:snapToGrid w:val="0"/>
        <w:spacing w:afterLines="50"/>
        <w:ind w:hanging="20"/>
        <w:rPr>
          <w:rFonts w:eastAsia="SimSun"/>
          <w:b/>
          <w:bCs/>
          <w:i/>
          <w:iCs/>
          <w:szCs w:val="22"/>
          <w:lang w:val="en-US" w:eastAsia="zh-CN"/>
        </w:rPr>
      </w:pPr>
      <w:r>
        <w:rPr>
          <w:rFonts w:eastAsia="SimSun" w:hint="eastAsia"/>
          <w:b/>
          <w:bCs/>
          <w:i/>
          <w:iCs/>
          <w:szCs w:val="22"/>
          <w:lang w:val="en-US" w:eastAsia="zh-CN"/>
        </w:rPr>
        <w:t>Pathloss and channel quality between the Tx UE and Rx UE.</w:t>
      </w:r>
    </w:p>
    <w:p w:rsidR="00F57BF0" w:rsidRDefault="006C26F9">
      <w:pPr>
        <w:numPr>
          <w:ilvl w:val="0"/>
          <w:numId w:val="7"/>
        </w:numPr>
        <w:snapToGrid w:val="0"/>
        <w:spacing w:afterLines="50"/>
        <w:ind w:hanging="20"/>
        <w:rPr>
          <w:rFonts w:eastAsia="SimSun"/>
          <w:b/>
          <w:bCs/>
          <w:i/>
          <w:iCs/>
          <w:szCs w:val="22"/>
          <w:lang w:val="en-US" w:eastAsia="zh-CN"/>
        </w:rPr>
      </w:pPr>
      <w:r>
        <w:rPr>
          <w:rFonts w:eastAsia="SimSun" w:hint="eastAsia"/>
          <w:b/>
          <w:bCs/>
          <w:i/>
          <w:iCs/>
          <w:szCs w:val="22"/>
          <w:lang w:val="en-US" w:eastAsia="zh-CN"/>
        </w:rPr>
        <w:t>The impact of beamforming on Uu and the impact of beamforming on sidelink</w:t>
      </w:r>
    </w:p>
    <w:p w:rsidR="00F57BF0" w:rsidRDefault="006C26F9">
      <w:pPr>
        <w:pStyle w:val="Heading2"/>
      </w:pPr>
      <w:r>
        <w:rPr>
          <w:rFonts w:hint="eastAsia"/>
        </w:rPr>
        <w:t>Multi-antenna transmission scheme:</w:t>
      </w:r>
    </w:p>
    <w:p w:rsidR="00F57BF0" w:rsidRDefault="006C26F9">
      <w:pPr>
        <w:snapToGrid w:val="0"/>
        <w:spacing w:afterLines="50"/>
        <w:rPr>
          <w:rFonts w:eastAsia="SimSun"/>
          <w:lang w:val="en-US" w:eastAsia="zh-CN"/>
        </w:rPr>
      </w:pPr>
      <w:r>
        <w:rPr>
          <w:rFonts w:eastAsia="SimSun" w:hint="eastAsia"/>
          <w:lang w:val="en-US" w:eastAsia="zh-CN"/>
        </w:rPr>
        <w:t xml:space="preserve">In Rel-15 </w:t>
      </w:r>
      <w:r>
        <w:rPr>
          <w:rFonts w:eastAsia="SimSun"/>
          <w:lang w:val="en-US" w:eastAsia="zh-CN"/>
        </w:rPr>
        <w:t xml:space="preserve">LTE </w:t>
      </w:r>
      <w:r>
        <w:rPr>
          <w:rFonts w:eastAsia="SimSun" w:hint="eastAsia"/>
          <w:lang w:val="en-US" w:eastAsia="zh-CN"/>
        </w:rPr>
        <w:t>V2X, both transparent transmission diversity(small delay CDD) and non-transparent transmission diversity schemes(e.g., STBC and SFBC) are discussed. But due to co-existence issues of Rel</w:t>
      </w:r>
      <w:r>
        <w:rPr>
          <w:rFonts w:eastAsia="SimSun"/>
          <w:lang w:val="en-US" w:eastAsia="zh-CN"/>
        </w:rPr>
        <w:t>-</w:t>
      </w:r>
      <w:r>
        <w:rPr>
          <w:rFonts w:eastAsia="SimSun" w:hint="eastAsia"/>
          <w:lang w:val="en-US" w:eastAsia="zh-CN"/>
        </w:rPr>
        <w:t>14 V2X, only small delay CDD is adopted in Rel</w:t>
      </w:r>
      <w:r>
        <w:rPr>
          <w:rFonts w:eastAsia="SimSun"/>
          <w:lang w:val="en-US" w:eastAsia="zh-CN"/>
        </w:rPr>
        <w:t>-</w:t>
      </w:r>
      <w:r>
        <w:rPr>
          <w:rFonts w:eastAsia="SimSun" w:hint="eastAsia"/>
          <w:lang w:val="en-US" w:eastAsia="zh-CN"/>
        </w:rPr>
        <w:t>15. For NR V2X multi-antenna transmission scheme, transmission diversity could also be supported to improve the reliability. In NR V2X,</w:t>
      </w:r>
      <w:r>
        <w:rPr>
          <w:rFonts w:eastAsia="SimSun"/>
          <w:lang w:val="en-US" w:eastAsia="zh-CN"/>
        </w:rPr>
        <w:t xml:space="preserve"> </w:t>
      </w:r>
      <w:r>
        <w:rPr>
          <w:rFonts w:eastAsia="SimSun" w:hint="eastAsia"/>
          <w:lang w:val="en-US" w:eastAsia="zh-CN"/>
        </w:rPr>
        <w:t xml:space="preserve">sidelink frequencies for FR1 and FR2 (i.e. up to 52.6 GHz) unlicensed ITS bands and licensed bands are considered in this SI. </w:t>
      </w:r>
      <w:r>
        <w:rPr>
          <w:rFonts w:eastAsia="SimSun"/>
          <w:lang w:val="en-US" w:eastAsia="zh-CN"/>
        </w:rPr>
        <w:t>Given</w:t>
      </w:r>
      <w:r>
        <w:rPr>
          <w:rFonts w:eastAsia="SimSun" w:hint="eastAsia"/>
          <w:lang w:val="en-US" w:eastAsia="zh-CN"/>
        </w:rPr>
        <w:t xml:space="preserve"> the high pathloss in high</w:t>
      </w:r>
      <w:r>
        <w:rPr>
          <w:rFonts w:eastAsia="SimSun"/>
          <w:lang w:val="en-US" w:eastAsia="zh-CN"/>
        </w:rPr>
        <w:t>-</w:t>
      </w:r>
      <w:r>
        <w:rPr>
          <w:rFonts w:eastAsia="SimSun" w:hint="eastAsia"/>
          <w:lang w:val="en-US" w:eastAsia="zh-CN"/>
        </w:rPr>
        <w:t>frequency, beamforming and beam</w:t>
      </w:r>
      <w:r>
        <w:rPr>
          <w:rFonts w:eastAsia="SimSun"/>
          <w:lang w:val="en-US" w:eastAsia="zh-CN"/>
        </w:rPr>
        <w:t xml:space="preserve"> </w:t>
      </w:r>
      <w:r>
        <w:rPr>
          <w:rFonts w:eastAsia="SimSun" w:hint="eastAsia"/>
          <w:lang w:val="en-US" w:eastAsia="zh-CN"/>
        </w:rPr>
        <w:t>management are the key point</w:t>
      </w:r>
      <w:r>
        <w:rPr>
          <w:rFonts w:eastAsia="SimSun"/>
          <w:lang w:val="en-US" w:eastAsia="zh-CN"/>
        </w:rPr>
        <w:t xml:space="preserve">s for supporting </w:t>
      </w:r>
      <w:r>
        <w:rPr>
          <w:rFonts w:eastAsia="SimSun" w:hint="eastAsia"/>
          <w:lang w:val="en-US" w:eastAsia="zh-CN"/>
        </w:rPr>
        <w:t>sidelink unicast/groupcast</w:t>
      </w:r>
      <w:r>
        <w:rPr>
          <w:rFonts w:eastAsia="SimSun"/>
          <w:lang w:val="en-US" w:eastAsia="zh-CN"/>
        </w:rPr>
        <w:t xml:space="preserve"> and therefore</w:t>
      </w:r>
      <w:r>
        <w:rPr>
          <w:rFonts w:eastAsia="SimSun" w:hint="eastAsia"/>
          <w:lang w:val="en-US" w:eastAsia="zh-CN"/>
        </w:rPr>
        <w:t xml:space="preserve"> should be considered</w:t>
      </w:r>
      <w:r>
        <w:rPr>
          <w:rFonts w:eastAsia="SimSun"/>
          <w:lang w:val="en-US" w:eastAsia="zh-CN"/>
        </w:rPr>
        <w:t xml:space="preserve"> for NR V2X</w:t>
      </w:r>
      <w:r>
        <w:rPr>
          <w:rFonts w:eastAsia="SimSun" w:hint="eastAsia"/>
          <w:lang w:val="en-US" w:eastAsia="zh-CN"/>
        </w:rPr>
        <w:t xml:space="preserve">. </w:t>
      </w:r>
      <w:r>
        <w:rPr>
          <w:rFonts w:eastAsia="SimSun"/>
          <w:lang w:val="en-US" w:eastAsia="zh-CN"/>
        </w:rPr>
        <w:t>I</w:t>
      </w:r>
      <w:r>
        <w:rPr>
          <w:rFonts w:eastAsia="SimSun" w:hint="eastAsia"/>
          <w:lang w:val="en-US" w:eastAsia="zh-CN"/>
        </w:rPr>
        <w:t xml:space="preserve">n addition to beamforming, multi-layer MIMO could also </w:t>
      </w:r>
      <w:r>
        <w:rPr>
          <w:rFonts w:eastAsia="SimSun"/>
          <w:lang w:val="en-US" w:eastAsia="zh-CN"/>
        </w:rPr>
        <w:t xml:space="preserve">be </w:t>
      </w:r>
      <w:r>
        <w:rPr>
          <w:rFonts w:eastAsia="SimSun" w:hint="eastAsia"/>
          <w:lang w:val="en-US" w:eastAsia="zh-CN"/>
        </w:rPr>
        <w:t xml:space="preserve">considered </w:t>
      </w:r>
      <w:r>
        <w:rPr>
          <w:rFonts w:eastAsia="SimSun"/>
          <w:lang w:val="en-US" w:eastAsia="zh-CN"/>
        </w:rPr>
        <w:t xml:space="preserve">for unicast </w:t>
      </w:r>
      <w:r>
        <w:rPr>
          <w:rFonts w:eastAsia="SimSun" w:hint="eastAsia"/>
          <w:lang w:val="en-US" w:eastAsia="zh-CN"/>
        </w:rPr>
        <w:t xml:space="preserve">to improve the spectrum efficiency. </w:t>
      </w:r>
      <w:r>
        <w:rPr>
          <w:rFonts w:eastAsia="SimSun"/>
          <w:lang w:val="en-US" w:eastAsia="zh-CN"/>
        </w:rPr>
        <w:t>The multi-</w:t>
      </w:r>
      <w:r>
        <w:rPr>
          <w:rFonts w:eastAsia="SimSun" w:hint="eastAsia"/>
          <w:lang w:val="en-US" w:eastAsia="zh-CN"/>
        </w:rPr>
        <w:t>user</w:t>
      </w:r>
      <w:r>
        <w:rPr>
          <w:rFonts w:eastAsia="SimSun"/>
          <w:lang w:val="en-US" w:eastAsia="zh-CN"/>
        </w:rPr>
        <w:t xml:space="preserve"> MIMO </w:t>
      </w:r>
      <w:r>
        <w:rPr>
          <w:rFonts w:eastAsia="SimSun" w:hint="eastAsia"/>
          <w:lang w:val="en-US" w:eastAsia="zh-CN"/>
        </w:rPr>
        <w:t>for groupcast</w:t>
      </w:r>
      <w:r>
        <w:rPr>
          <w:rFonts w:eastAsia="SimSun"/>
          <w:lang w:val="en-US" w:eastAsia="zh-CN"/>
        </w:rPr>
        <w:t xml:space="preserve"> can be touched once the study of SU-MIMO in unicast case is completed.</w:t>
      </w:r>
    </w:p>
    <w:p w:rsidR="00F57BF0" w:rsidRDefault="006C26F9">
      <w:pPr>
        <w:spacing w:after="120" w:line="240" w:lineRule="auto"/>
        <w:rPr>
          <w:rFonts w:eastAsia="SimSun"/>
          <w:b/>
          <w:bCs/>
          <w:i/>
          <w:iCs/>
          <w:szCs w:val="22"/>
          <w:lang w:val="en-US" w:eastAsia="zh-CN"/>
        </w:rPr>
      </w:pPr>
      <w:r>
        <w:rPr>
          <w:rFonts w:eastAsia="SimSun" w:hint="eastAsia"/>
          <w:b/>
          <w:bCs/>
          <w:i/>
          <w:iCs/>
          <w:szCs w:val="22"/>
          <w:lang w:val="en-US" w:eastAsia="zh-CN"/>
        </w:rPr>
        <w:t>Proposal 8:  For multi-antenna transmission scheme, the following topics should be studied:</w:t>
      </w:r>
    </w:p>
    <w:p w:rsidR="00F57BF0" w:rsidRDefault="006C26F9">
      <w:pPr>
        <w:numPr>
          <w:ilvl w:val="0"/>
          <w:numId w:val="7"/>
        </w:numPr>
        <w:spacing w:after="120" w:line="240" w:lineRule="auto"/>
        <w:ind w:hanging="20"/>
        <w:rPr>
          <w:rFonts w:eastAsia="SimSun"/>
          <w:b/>
          <w:bCs/>
          <w:i/>
          <w:iCs/>
          <w:szCs w:val="22"/>
          <w:lang w:val="en-US" w:eastAsia="zh-CN"/>
        </w:rPr>
      </w:pPr>
      <w:r>
        <w:rPr>
          <w:rFonts w:eastAsia="SimSun" w:hint="eastAsia"/>
          <w:b/>
          <w:bCs/>
          <w:i/>
          <w:iCs/>
          <w:szCs w:val="22"/>
          <w:lang w:val="en-US" w:eastAsia="zh-CN"/>
        </w:rPr>
        <w:t>Transmission diversity</w:t>
      </w:r>
    </w:p>
    <w:p w:rsidR="00F57BF0" w:rsidRDefault="006C26F9">
      <w:pPr>
        <w:numPr>
          <w:ilvl w:val="0"/>
          <w:numId w:val="7"/>
        </w:numPr>
        <w:spacing w:after="120" w:line="240" w:lineRule="auto"/>
        <w:ind w:hanging="20"/>
        <w:rPr>
          <w:rFonts w:eastAsia="SimSun"/>
          <w:b/>
          <w:bCs/>
          <w:i/>
          <w:iCs/>
          <w:szCs w:val="22"/>
          <w:lang w:val="en-US" w:eastAsia="zh-CN"/>
        </w:rPr>
      </w:pPr>
      <w:r>
        <w:rPr>
          <w:rFonts w:eastAsia="SimSun" w:hint="eastAsia"/>
          <w:b/>
          <w:bCs/>
          <w:i/>
          <w:iCs/>
          <w:szCs w:val="22"/>
          <w:lang w:val="en-US" w:eastAsia="zh-CN"/>
        </w:rPr>
        <w:t>Beamforming and beam-management for unicast/groupcast</w:t>
      </w:r>
    </w:p>
    <w:p w:rsidR="00F57BF0" w:rsidRDefault="006C26F9">
      <w:pPr>
        <w:numPr>
          <w:ilvl w:val="0"/>
          <w:numId w:val="7"/>
        </w:numPr>
        <w:spacing w:after="120" w:line="240" w:lineRule="auto"/>
        <w:ind w:hanging="20"/>
        <w:rPr>
          <w:rFonts w:eastAsia="SimSun"/>
          <w:b/>
          <w:bCs/>
          <w:i/>
          <w:iCs/>
          <w:szCs w:val="22"/>
          <w:lang w:val="en-US" w:eastAsia="zh-CN"/>
        </w:rPr>
      </w:pPr>
      <w:r>
        <w:rPr>
          <w:rFonts w:eastAsia="SimSun" w:hint="eastAsia"/>
          <w:b/>
          <w:bCs/>
          <w:i/>
          <w:iCs/>
          <w:szCs w:val="22"/>
          <w:lang w:val="en-US" w:eastAsia="zh-CN"/>
        </w:rPr>
        <w:t>Multi-layer MIMO for unicas</w:t>
      </w:r>
      <w:r>
        <w:rPr>
          <w:rFonts w:eastAsia="SimSun"/>
          <w:b/>
          <w:bCs/>
          <w:i/>
          <w:iCs/>
          <w:szCs w:val="22"/>
          <w:lang w:val="en-US" w:eastAsia="zh-CN"/>
        </w:rPr>
        <w:t>t</w:t>
      </w:r>
      <w:r>
        <w:rPr>
          <w:rFonts w:eastAsia="SimSun" w:hint="eastAsia"/>
          <w:b/>
          <w:bCs/>
          <w:i/>
          <w:iCs/>
          <w:szCs w:val="22"/>
          <w:lang w:val="en-US" w:eastAsia="zh-CN"/>
        </w:rPr>
        <w:t>.</w:t>
      </w:r>
    </w:p>
    <w:p w:rsidR="00F57BF0" w:rsidRDefault="006C26F9">
      <w:pPr>
        <w:pStyle w:val="Heading2"/>
      </w:pPr>
      <w:r>
        <w:rPr>
          <w:rFonts w:hint="eastAsia"/>
          <w:szCs w:val="20"/>
        </w:rPr>
        <w:t>Layer-1 IDs conveyed via PSCCH</w:t>
      </w:r>
    </w:p>
    <w:p w:rsidR="00F57BF0" w:rsidRDefault="006C26F9">
      <w:pPr>
        <w:snapToGrid w:val="0"/>
        <w:spacing w:afterLines="50"/>
        <w:rPr>
          <w:rFonts w:eastAsia="SimSun"/>
          <w:lang w:val="en-US" w:eastAsia="zh-CN"/>
        </w:rPr>
      </w:pPr>
      <w:r>
        <w:rPr>
          <w:rFonts w:eastAsia="SimSun" w:hint="eastAsia"/>
          <w:lang w:val="en-US" w:eastAsia="zh-CN"/>
        </w:rPr>
        <w:t xml:space="preserve">As </w:t>
      </w:r>
      <w:r>
        <w:rPr>
          <w:rFonts w:eastAsia="SimSun"/>
          <w:lang w:val="en-US" w:eastAsia="zh-CN"/>
        </w:rPr>
        <w:t>agreed in</w:t>
      </w:r>
      <w:r>
        <w:rPr>
          <w:rFonts w:eastAsia="SimSun" w:hint="eastAsia"/>
          <w:lang w:val="en-US" w:eastAsia="zh-CN"/>
        </w:rPr>
        <w:t xml:space="preserve"> RAN1#94bis, both layer-1 destination </w:t>
      </w:r>
      <w:r>
        <w:rPr>
          <w:rFonts w:eastAsia="SimSun"/>
          <w:lang w:val="en-US" w:eastAsia="zh-CN"/>
        </w:rPr>
        <w:t xml:space="preserve">ID </w:t>
      </w:r>
      <w:r>
        <w:rPr>
          <w:rFonts w:eastAsia="SimSun" w:hint="eastAsia"/>
          <w:lang w:val="en-US" w:eastAsia="zh-CN"/>
        </w:rPr>
        <w:t xml:space="preserve">and layer-1 additional IDs(layer-1 source ID and/or HARQ process number) are needed at least for the purpose of HARQ related operation. </w:t>
      </w:r>
      <w:r>
        <w:rPr>
          <w:rFonts w:eastAsia="SimSun"/>
          <w:lang w:val="en-US" w:eastAsia="zh-CN"/>
        </w:rPr>
        <w:t xml:space="preserve">Meanwhile, </w:t>
      </w:r>
      <w:r>
        <w:rPr>
          <w:rFonts w:eastAsia="SimSun" w:hint="eastAsia"/>
          <w:lang w:val="en-US" w:eastAsia="zh-CN"/>
        </w:rPr>
        <w:t xml:space="preserve">RAN2 assumes that destination ID and source ID </w:t>
      </w:r>
      <w:r>
        <w:rPr>
          <w:rFonts w:eastAsia="SimSun"/>
          <w:lang w:val="en-US" w:eastAsia="zh-CN"/>
        </w:rPr>
        <w:t>to be available</w:t>
      </w:r>
      <w:r>
        <w:rPr>
          <w:rFonts w:eastAsia="SimSun" w:hint="eastAsia"/>
          <w:lang w:val="en-US" w:eastAsia="zh-CN"/>
        </w:rPr>
        <w:t xml:space="preserve"> to Layer 2, according to the following </w:t>
      </w:r>
      <w:r>
        <w:rPr>
          <w:rFonts w:eastAsia="SimSun"/>
          <w:lang w:val="en-US" w:eastAsia="zh-CN"/>
        </w:rPr>
        <w:t xml:space="preserve">RAN2 </w:t>
      </w:r>
      <w:r>
        <w:rPr>
          <w:rFonts w:eastAsia="SimSun" w:hint="eastAsia"/>
          <w:lang w:val="en-US" w:eastAsia="zh-CN"/>
        </w:rPr>
        <w:t>agreement:</w:t>
      </w:r>
    </w:p>
    <w:p w:rsidR="00F57BF0" w:rsidRDefault="006C26F9">
      <w:pPr>
        <w:snapToGrid w:val="0"/>
        <w:spacing w:afterLines="50"/>
        <w:rPr>
          <w:rFonts w:eastAsia="SimSun"/>
          <w:i/>
          <w:iCs/>
          <w:highlight w:val="green"/>
          <w:lang w:val="en-US" w:eastAsia="zh-CN"/>
        </w:rPr>
      </w:pPr>
      <w:r>
        <w:rPr>
          <w:rFonts w:eastAsia="SimSun" w:hint="eastAsia"/>
          <w:i/>
          <w:iCs/>
          <w:highlight w:val="green"/>
          <w:lang w:val="en-US" w:eastAsia="zh-CN"/>
        </w:rPr>
        <w:t>Agreement of RAN2#103bis:</w:t>
      </w:r>
    </w:p>
    <w:p w:rsidR="00F57BF0" w:rsidRDefault="006C26F9">
      <w:pPr>
        <w:snapToGrid w:val="0"/>
        <w:spacing w:afterLines="50"/>
        <w:rPr>
          <w:rFonts w:eastAsia="SimSun"/>
          <w:i/>
          <w:iCs/>
          <w:lang w:val="en-US" w:eastAsia="zh-CN"/>
        </w:rPr>
      </w:pPr>
      <w:r>
        <w:rPr>
          <w:rFonts w:eastAsia="SimSun" w:hint="eastAsia"/>
          <w:i/>
          <w:iCs/>
          <w:lang w:val="en-US" w:eastAsia="zh-CN"/>
        </w:rPr>
        <w:t>Destination ID for a specific group and for unicast, destination ID for the target UE need to be visible in Layer 2 respectively. Source UE id should be also visible to Layer 2.</w:t>
      </w:r>
    </w:p>
    <w:p w:rsidR="00F57BF0" w:rsidRDefault="006C26F9">
      <w:pPr>
        <w:snapToGrid w:val="0"/>
        <w:spacing w:afterLines="50"/>
        <w:rPr>
          <w:rFonts w:eastAsia="SimSun"/>
          <w:lang w:val="en-US" w:eastAsia="zh-CN"/>
        </w:rPr>
      </w:pPr>
      <w:r>
        <w:rPr>
          <w:rFonts w:eastAsia="SimSun" w:hint="eastAsia"/>
          <w:lang w:val="en-US" w:eastAsia="zh-CN"/>
        </w:rPr>
        <w:t xml:space="preserve">This is similar to LTE D2D/V2X, </w:t>
      </w:r>
      <w:r>
        <w:rPr>
          <w:rFonts w:eastAsia="SimSun"/>
          <w:lang w:val="en-US" w:eastAsia="zh-CN"/>
        </w:rPr>
        <w:t xml:space="preserve">where </w:t>
      </w:r>
      <w:r>
        <w:rPr>
          <w:rFonts w:eastAsia="SimSun" w:hint="eastAsia"/>
          <w:lang w:val="en-US" w:eastAsia="zh-CN"/>
        </w:rPr>
        <w:t>Layer-2 source</w:t>
      </w:r>
      <w:r>
        <w:rPr>
          <w:rFonts w:eastAsia="SimSun"/>
          <w:lang w:val="en-US" w:eastAsia="zh-CN"/>
        </w:rPr>
        <w:t>/destination</w:t>
      </w:r>
      <w:r>
        <w:rPr>
          <w:rFonts w:eastAsia="SimSun" w:hint="eastAsia"/>
          <w:lang w:val="en-US" w:eastAsia="zh-CN"/>
        </w:rPr>
        <w:t xml:space="preserve"> ID</w:t>
      </w:r>
      <w:r>
        <w:rPr>
          <w:rFonts w:eastAsia="SimSun"/>
          <w:lang w:val="en-US" w:eastAsia="zh-CN"/>
        </w:rPr>
        <w:t>s</w:t>
      </w:r>
      <w:r>
        <w:rPr>
          <w:rFonts w:eastAsia="SimSun" w:hint="eastAsia"/>
          <w:lang w:val="en-US" w:eastAsia="zh-CN"/>
        </w:rPr>
        <w:t xml:space="preserve"> are provided by the upper layers</w:t>
      </w:r>
      <w:r>
        <w:rPr>
          <w:rFonts w:eastAsia="SimSun"/>
          <w:lang w:val="en-US" w:eastAsia="zh-CN"/>
        </w:rPr>
        <w:t>, and</w:t>
      </w:r>
      <w:r>
        <w:rPr>
          <w:rFonts w:eastAsia="SimSun" w:hint="eastAsia"/>
          <w:lang w:val="en-US" w:eastAsia="zh-CN"/>
        </w:rPr>
        <w:t xml:space="preserve"> a Layer-1 destination ID(group ID) is included in the SCI to identify a D2D group and equal to the 8 LSBs of the Layer-2 destination ID. For NR V2X groupcast and unicast, similar mechanism could be </w:t>
      </w:r>
      <w:r>
        <w:rPr>
          <w:rFonts w:eastAsia="SimSun"/>
          <w:lang w:val="en-US" w:eastAsia="zh-CN"/>
        </w:rPr>
        <w:t>adopted</w:t>
      </w:r>
      <w:r>
        <w:rPr>
          <w:rFonts w:eastAsia="SimSun" w:hint="eastAsia"/>
          <w:lang w:val="en-US" w:eastAsia="zh-CN"/>
        </w:rPr>
        <w:t>, e.g., the Layer-1 ID could be a short version of the upper layer ID.</w:t>
      </w:r>
    </w:p>
    <w:p w:rsidR="00F57BF0" w:rsidRDefault="006C26F9">
      <w:pPr>
        <w:snapToGrid w:val="0"/>
        <w:spacing w:afterLines="50"/>
        <w:rPr>
          <w:rFonts w:eastAsia="SimSun"/>
          <w:b/>
          <w:bCs/>
          <w:i/>
          <w:iCs/>
          <w:lang w:val="en-US" w:eastAsia="zh-CN"/>
        </w:rPr>
      </w:pPr>
      <w:r>
        <w:rPr>
          <w:rFonts w:eastAsia="SimSun" w:hint="eastAsia"/>
          <w:b/>
          <w:bCs/>
          <w:i/>
          <w:iCs/>
          <w:lang w:val="en-US" w:eastAsia="zh-CN"/>
        </w:rPr>
        <w:lastRenderedPageBreak/>
        <w:t xml:space="preserve">Proposal 9: Layer 1 destination ID and layer 1 source ID </w:t>
      </w:r>
      <w:r w:rsidR="00472660">
        <w:rPr>
          <w:rFonts w:eastAsia="SimSun"/>
          <w:b/>
          <w:bCs/>
          <w:i/>
          <w:iCs/>
          <w:lang w:val="en-US" w:eastAsia="zh-CN"/>
        </w:rPr>
        <w:t>(</w:t>
      </w:r>
      <w:r w:rsidR="00472660">
        <w:rPr>
          <w:rFonts w:eastAsia="SimSun" w:hint="eastAsia"/>
          <w:b/>
          <w:bCs/>
          <w:i/>
          <w:iCs/>
          <w:lang w:val="en-US" w:eastAsia="zh-CN"/>
        </w:rPr>
        <w:t>if defined</w:t>
      </w:r>
      <w:r w:rsidR="00472660">
        <w:rPr>
          <w:rFonts w:eastAsia="SimSun"/>
          <w:b/>
          <w:bCs/>
          <w:i/>
          <w:iCs/>
          <w:lang w:val="en-US" w:eastAsia="zh-CN"/>
        </w:rPr>
        <w:t>)</w:t>
      </w:r>
      <w:r>
        <w:rPr>
          <w:rFonts w:eastAsia="SimSun" w:hint="eastAsia"/>
          <w:b/>
          <w:bCs/>
          <w:i/>
          <w:iCs/>
          <w:lang w:val="en-US" w:eastAsia="zh-CN"/>
        </w:rPr>
        <w:t xml:space="preserve"> should be derived from the upper layer destination ID and source ID.  </w:t>
      </w:r>
      <w:r>
        <w:rPr>
          <w:rFonts w:eastAsia="SimSun"/>
          <w:b/>
          <w:bCs/>
          <w:i/>
          <w:iCs/>
          <w:lang w:val="en-US" w:eastAsia="zh-CN"/>
        </w:rPr>
        <w:t>T</w:t>
      </w:r>
      <w:r>
        <w:rPr>
          <w:rFonts w:eastAsia="SimSun" w:hint="eastAsia"/>
          <w:b/>
          <w:bCs/>
          <w:i/>
          <w:iCs/>
          <w:lang w:val="en-US" w:eastAsia="zh-CN"/>
        </w:rPr>
        <w:t>he derivation detail</w:t>
      </w:r>
      <w:r>
        <w:rPr>
          <w:rFonts w:eastAsia="SimSun"/>
          <w:b/>
          <w:bCs/>
          <w:i/>
          <w:iCs/>
          <w:lang w:val="en-US" w:eastAsia="zh-CN"/>
        </w:rPr>
        <w:t xml:space="preserve"> is FFS</w:t>
      </w:r>
      <w:r>
        <w:rPr>
          <w:rFonts w:eastAsia="SimSun" w:hint="eastAsia"/>
          <w:b/>
          <w:bCs/>
          <w:i/>
          <w:iCs/>
          <w:lang w:val="en-US" w:eastAsia="zh-CN"/>
        </w:rPr>
        <w:t>.</w:t>
      </w:r>
    </w:p>
    <w:p w:rsidR="00F57BF0" w:rsidRDefault="006C26F9">
      <w:pPr>
        <w:snapToGrid w:val="0"/>
        <w:spacing w:afterLines="50"/>
        <w:rPr>
          <w:rFonts w:eastAsia="SimSun"/>
          <w:lang w:val="en-US" w:eastAsia="zh-CN"/>
        </w:rPr>
      </w:pPr>
      <w:r>
        <w:rPr>
          <w:rFonts w:eastAsia="SimSun"/>
          <w:lang w:val="en-US" w:eastAsia="zh-CN"/>
        </w:rPr>
        <w:t>As for</w:t>
      </w:r>
      <w:r>
        <w:rPr>
          <w:rFonts w:eastAsia="SimSun" w:hint="eastAsia"/>
          <w:lang w:val="en-US" w:eastAsia="zh-CN"/>
        </w:rPr>
        <w:t xml:space="preserve"> how to convey the L1 ID</w:t>
      </w:r>
      <w:r>
        <w:rPr>
          <w:rFonts w:eastAsia="SimSun"/>
          <w:lang w:val="en-US" w:eastAsia="zh-CN"/>
        </w:rPr>
        <w:t>s</w:t>
      </w:r>
      <w:r>
        <w:rPr>
          <w:rFonts w:eastAsia="SimSun" w:hint="eastAsia"/>
          <w:lang w:val="en-US" w:eastAsia="zh-CN"/>
        </w:rPr>
        <w:t xml:space="preserve"> in PSCCH, the following two methods were discussed:</w:t>
      </w:r>
    </w:p>
    <w:p w:rsidR="00F57BF0" w:rsidRDefault="006C26F9">
      <w:pPr>
        <w:numPr>
          <w:ilvl w:val="0"/>
          <w:numId w:val="10"/>
        </w:numPr>
        <w:spacing w:after="0" w:line="240" w:lineRule="auto"/>
        <w:rPr>
          <w:rFonts w:eastAsia="SimSun"/>
          <w:lang w:val="en-US" w:eastAsia="zh-CN"/>
        </w:rPr>
      </w:pPr>
      <w:r>
        <w:rPr>
          <w:rFonts w:hint="eastAsia"/>
        </w:rPr>
        <w:t>The</w:t>
      </w:r>
      <w:r>
        <w:rPr>
          <w:rFonts w:eastAsia="SimSun" w:hint="eastAsia"/>
          <w:lang w:val="en-US" w:eastAsia="zh-CN"/>
        </w:rPr>
        <w:t xml:space="preserve"> layer 1</w:t>
      </w:r>
      <w:r>
        <w:rPr>
          <w:rFonts w:hint="eastAsia"/>
        </w:rPr>
        <w:t xml:space="preserve"> ID(s) is conveyed in the SCI</w:t>
      </w:r>
      <w:r>
        <w:rPr>
          <w:rFonts w:eastAsia="SimSun" w:hint="eastAsia"/>
          <w:lang w:val="en-US" w:eastAsia="zh-CN"/>
        </w:rPr>
        <w:t>, which is similar to the D2D layer 1 destination ID.</w:t>
      </w:r>
    </w:p>
    <w:p w:rsidR="00F57BF0" w:rsidRDefault="006C26F9">
      <w:pPr>
        <w:numPr>
          <w:ilvl w:val="0"/>
          <w:numId w:val="10"/>
        </w:numPr>
        <w:spacing w:after="0" w:line="240" w:lineRule="auto"/>
        <w:rPr>
          <w:rFonts w:eastAsia="SimSun"/>
          <w:lang w:val="en-US" w:eastAsia="zh-CN"/>
        </w:rPr>
      </w:pPr>
      <w:r>
        <w:rPr>
          <w:rFonts w:hint="eastAsia"/>
        </w:rPr>
        <w:t>The</w:t>
      </w:r>
      <w:r>
        <w:rPr>
          <w:rFonts w:eastAsia="SimSun" w:hint="eastAsia"/>
          <w:lang w:val="en-US" w:eastAsia="zh-CN"/>
        </w:rPr>
        <w:t xml:space="preserve"> layer 1</w:t>
      </w:r>
      <w:r>
        <w:rPr>
          <w:rFonts w:hint="eastAsia"/>
        </w:rPr>
        <w:t xml:space="preserve"> ID(s) is used for CRC scrambling</w:t>
      </w:r>
      <w:r>
        <w:rPr>
          <w:rFonts w:eastAsia="SimSun" w:hint="eastAsia"/>
          <w:lang w:val="en-US" w:eastAsia="zh-CN"/>
        </w:rPr>
        <w:t xml:space="preserve">, which is similar to the RNTI of Uu. </w:t>
      </w:r>
    </w:p>
    <w:p w:rsidR="00F57BF0" w:rsidRDefault="006C26F9">
      <w:pPr>
        <w:snapToGrid w:val="0"/>
        <w:spacing w:afterLines="50"/>
        <w:rPr>
          <w:rFonts w:eastAsia="SimSun"/>
          <w:lang w:val="en-US" w:eastAsia="zh-CN"/>
        </w:rPr>
      </w:pPr>
      <w:r>
        <w:rPr>
          <w:rFonts w:eastAsia="SimSun" w:hint="eastAsia"/>
          <w:lang w:val="en-US" w:eastAsia="zh-CN"/>
        </w:rPr>
        <w:t xml:space="preserve">In our view, a UE may establish </w:t>
      </w:r>
      <w:r>
        <w:rPr>
          <w:rFonts w:eastAsia="SimSun"/>
          <w:lang w:val="en-US" w:eastAsia="zh-CN"/>
        </w:rPr>
        <w:t>sidelink</w:t>
      </w:r>
      <w:r>
        <w:rPr>
          <w:rFonts w:eastAsia="SimSun" w:hint="eastAsia"/>
          <w:lang w:val="en-US" w:eastAsia="zh-CN"/>
        </w:rPr>
        <w:t xml:space="preserve"> sessions with several UEs, and may also maintain several HARQ processes with each of the connected UEs. If the source ID and/or HARQ process number are used for CRC scrambling, the receiver UE has to perform blind decoding on the SCI to identify which Tx UE and/or which HARQ process a detected SL transmission belongs to, which </w:t>
      </w:r>
      <w:r>
        <w:rPr>
          <w:rFonts w:eastAsiaTheme="minorEastAsia"/>
          <w:lang w:val="en-US" w:eastAsia="zh-CN"/>
        </w:rPr>
        <w:t xml:space="preserve">increases the UE complexity and </w:t>
      </w:r>
      <w:r>
        <w:rPr>
          <w:rFonts w:eastAsiaTheme="minorEastAsia" w:hint="eastAsia"/>
          <w:lang w:val="en-US" w:eastAsia="zh-CN"/>
        </w:rPr>
        <w:t xml:space="preserve">the processing delay. </w:t>
      </w:r>
      <w:r>
        <w:rPr>
          <w:rFonts w:eastAsiaTheme="minorEastAsia"/>
          <w:lang w:val="en-US" w:eastAsia="zh-CN"/>
        </w:rPr>
        <w:t>Therefore</w:t>
      </w:r>
      <w:r>
        <w:rPr>
          <w:rFonts w:eastAsiaTheme="minorEastAsia" w:hint="eastAsia"/>
          <w:lang w:val="en-US" w:eastAsia="zh-CN"/>
        </w:rPr>
        <w:t>, we propose to convey layer 1 source ID and</w:t>
      </w:r>
      <w:r>
        <w:rPr>
          <w:rFonts w:eastAsiaTheme="minorEastAsia"/>
          <w:lang w:val="en-US" w:eastAsia="zh-CN"/>
        </w:rPr>
        <w:t>/or</w:t>
      </w:r>
      <w:r>
        <w:rPr>
          <w:rFonts w:eastAsiaTheme="minorEastAsia" w:hint="eastAsia"/>
          <w:lang w:val="en-US" w:eastAsia="zh-CN"/>
        </w:rPr>
        <w:t xml:space="preserve"> HARQ process number in SCI. </w:t>
      </w:r>
      <w:r>
        <w:rPr>
          <w:rFonts w:eastAsia="SimSun"/>
          <w:lang w:val="en-US" w:eastAsia="zh-CN"/>
        </w:rPr>
        <w:t>In contrast, layer</w:t>
      </w:r>
      <w:r>
        <w:rPr>
          <w:rFonts w:eastAsia="SimSun" w:hint="eastAsia"/>
          <w:lang w:val="en-US" w:eastAsia="zh-CN"/>
        </w:rPr>
        <w:t>-1 destination ID has no such blind decoding problem, since UE only use</w:t>
      </w:r>
      <w:r>
        <w:rPr>
          <w:rFonts w:eastAsia="SimSun"/>
          <w:lang w:val="en-US" w:eastAsia="zh-CN"/>
        </w:rPr>
        <w:t>s</w:t>
      </w:r>
      <w:r>
        <w:rPr>
          <w:rFonts w:eastAsia="SimSun" w:hint="eastAsia"/>
          <w:lang w:val="en-US" w:eastAsia="zh-CN"/>
        </w:rPr>
        <w:t xml:space="preserve"> its layer-1 destination ID to </w:t>
      </w:r>
      <w:r>
        <w:rPr>
          <w:rFonts w:eastAsia="SimSun"/>
          <w:lang w:val="en-US" w:eastAsia="zh-CN"/>
        </w:rPr>
        <w:t>receive</w:t>
      </w:r>
      <w:r>
        <w:rPr>
          <w:rFonts w:eastAsia="SimSun" w:hint="eastAsia"/>
          <w:lang w:val="en-US" w:eastAsia="zh-CN"/>
        </w:rPr>
        <w:t xml:space="preserve"> the SCI</w:t>
      </w:r>
      <w:r>
        <w:rPr>
          <w:rFonts w:eastAsia="SimSun"/>
          <w:lang w:val="en-US" w:eastAsia="zh-CN"/>
        </w:rPr>
        <w:t xml:space="preserve">, and for the sake </w:t>
      </w:r>
      <w:r>
        <w:rPr>
          <w:rFonts w:eastAsia="SimSun" w:hint="eastAsia"/>
          <w:lang w:val="en-US" w:eastAsia="zh-CN"/>
        </w:rPr>
        <w:t xml:space="preserve">of </w:t>
      </w:r>
      <w:r>
        <w:rPr>
          <w:rFonts w:eastAsia="SimSun"/>
          <w:lang w:val="en-US" w:eastAsia="zh-CN"/>
        </w:rPr>
        <w:t>signaling</w:t>
      </w:r>
      <w:r>
        <w:rPr>
          <w:rFonts w:eastAsia="SimSun" w:hint="eastAsia"/>
          <w:lang w:val="en-US" w:eastAsia="zh-CN"/>
        </w:rPr>
        <w:t xml:space="preserve"> overhead in the PSCCH, we slight</w:t>
      </w:r>
      <w:r>
        <w:rPr>
          <w:rFonts w:eastAsia="SimSun"/>
          <w:lang w:val="en-US" w:eastAsia="zh-CN"/>
        </w:rPr>
        <w:t>ly</w:t>
      </w:r>
      <w:r>
        <w:rPr>
          <w:rFonts w:eastAsia="SimSun" w:hint="eastAsia"/>
          <w:lang w:val="en-US" w:eastAsia="zh-CN"/>
        </w:rPr>
        <w:t xml:space="preserve"> prefer to use the layer-1 destination ID to scramble the CRC.</w:t>
      </w:r>
    </w:p>
    <w:p w:rsidR="00F57BF0" w:rsidRDefault="006C26F9">
      <w:pPr>
        <w:snapToGrid w:val="0"/>
        <w:spacing w:afterLines="50"/>
        <w:rPr>
          <w:rFonts w:eastAsia="SimSun"/>
          <w:b/>
          <w:bCs/>
          <w:i/>
          <w:iCs/>
          <w:lang w:val="en-US" w:eastAsia="zh-CN"/>
        </w:rPr>
      </w:pPr>
      <w:r>
        <w:rPr>
          <w:rFonts w:eastAsia="SimSun" w:hint="eastAsia"/>
          <w:b/>
          <w:bCs/>
          <w:i/>
          <w:iCs/>
          <w:lang w:val="en-US" w:eastAsia="zh-CN"/>
        </w:rPr>
        <w:t xml:space="preserve">Proposal 10: Layer 1 destination ID </w:t>
      </w:r>
      <w:r>
        <w:rPr>
          <w:rFonts w:eastAsia="SimSun"/>
          <w:b/>
          <w:bCs/>
          <w:i/>
          <w:iCs/>
          <w:lang w:val="en-US" w:eastAsia="zh-CN"/>
        </w:rPr>
        <w:t>is</w:t>
      </w:r>
      <w:r>
        <w:rPr>
          <w:rFonts w:eastAsia="SimSun" w:hint="eastAsia"/>
          <w:b/>
          <w:bCs/>
          <w:i/>
          <w:iCs/>
          <w:lang w:val="en-US" w:eastAsia="zh-CN"/>
        </w:rPr>
        <w:t xml:space="preserve"> used for </w:t>
      </w:r>
      <w:r>
        <w:rPr>
          <w:rFonts w:eastAsia="SimSun"/>
          <w:b/>
          <w:bCs/>
          <w:i/>
          <w:iCs/>
          <w:lang w:val="en-US" w:eastAsia="zh-CN"/>
        </w:rPr>
        <w:t xml:space="preserve">PSCCH </w:t>
      </w:r>
      <w:r>
        <w:rPr>
          <w:rFonts w:eastAsia="SimSun" w:hint="eastAsia"/>
          <w:b/>
          <w:bCs/>
          <w:i/>
          <w:iCs/>
          <w:lang w:val="en-US" w:eastAsia="zh-CN"/>
        </w:rPr>
        <w:t>CRC scrambling</w:t>
      </w:r>
      <w:r>
        <w:rPr>
          <w:rFonts w:eastAsia="SimSun"/>
          <w:b/>
          <w:bCs/>
          <w:i/>
          <w:iCs/>
          <w:lang w:val="en-US" w:eastAsia="zh-CN"/>
        </w:rPr>
        <w:t xml:space="preserve">. </w:t>
      </w:r>
      <w:r>
        <w:rPr>
          <w:rFonts w:eastAsia="SimSun" w:hint="eastAsia"/>
          <w:b/>
          <w:bCs/>
          <w:i/>
          <w:iCs/>
          <w:lang w:val="en-US" w:eastAsia="zh-CN"/>
        </w:rPr>
        <w:t>Layer 1 addition</w:t>
      </w:r>
      <w:r w:rsidR="00472660">
        <w:rPr>
          <w:rFonts w:eastAsia="SimSun"/>
          <w:b/>
          <w:bCs/>
          <w:i/>
          <w:iCs/>
          <w:lang w:val="en-US" w:eastAsia="zh-CN"/>
        </w:rPr>
        <w:t>al</w:t>
      </w:r>
      <w:r>
        <w:rPr>
          <w:rFonts w:eastAsia="SimSun" w:hint="eastAsia"/>
          <w:b/>
          <w:bCs/>
          <w:i/>
          <w:iCs/>
          <w:lang w:val="en-US" w:eastAsia="zh-CN"/>
        </w:rPr>
        <w:t xml:space="preserve"> ID(s), i.e., source ID and HARQ process number, could be conveyed in SCI.</w:t>
      </w:r>
    </w:p>
    <w:p w:rsidR="00F57BF0" w:rsidRDefault="006C26F9">
      <w:pPr>
        <w:pStyle w:val="Heading2"/>
      </w:pPr>
      <w:r>
        <w:rPr>
          <w:rFonts w:hint="eastAsia"/>
        </w:rPr>
        <w:t>Support of sidelink broadcast</w:t>
      </w:r>
    </w:p>
    <w:p w:rsidR="00F57BF0" w:rsidRDefault="006C26F9">
      <w:pPr>
        <w:snapToGrid w:val="0"/>
        <w:spacing w:afterLines="50"/>
        <w:rPr>
          <w:rFonts w:eastAsia="SimSun"/>
          <w:lang w:val="en-US" w:eastAsia="zh-CN"/>
        </w:rPr>
      </w:pPr>
      <w:r>
        <w:rPr>
          <w:rFonts w:eastAsia="SimSun"/>
          <w:lang w:val="en-US" w:eastAsia="zh-CN"/>
        </w:rPr>
        <w:t>In LTE sidelink communication, sidelink broadcast is supported.</w:t>
      </w:r>
      <w:r>
        <w:rPr>
          <w:rFonts w:eastAsia="SimSun" w:hint="eastAsia"/>
          <w:lang w:val="en-US" w:eastAsia="zh-CN"/>
        </w:rPr>
        <w:t xml:space="preserve"> In Rel-14 and Rel-15 LTE V2X, basic road safety services in TR 22.885 and some advanced services in TR 22.886 have been supported. Vehicles (i.e., UEs supporting V2X applications) can exchange their own status information through sidelink broadcasting with other nearby vehicles, infrastructure nodes and/or pedestrians. A lot of normative works have been done in LTE V2X phase for sidelink broadcast, and these solutions for sidelink broadcast in Rel-14/Rel-15 could be a start point for NR sidelink broadcast.</w:t>
      </w:r>
      <w:r>
        <w:rPr>
          <w:rFonts w:eastAsia="SimSun"/>
          <w:lang w:val="en-US" w:eastAsia="zh-CN"/>
        </w:rPr>
        <w:t xml:space="preserve"> </w:t>
      </w:r>
      <w:r>
        <w:rPr>
          <w:rFonts w:eastAsia="SimSun" w:hint="eastAsia"/>
          <w:lang w:val="en-US" w:eastAsia="zh-CN"/>
        </w:rPr>
        <w:t xml:space="preserve">Some enhancements may also </w:t>
      </w:r>
      <w:r>
        <w:rPr>
          <w:rFonts w:eastAsia="SimSun"/>
          <w:lang w:val="en-US" w:eastAsia="zh-CN"/>
        </w:rPr>
        <w:t xml:space="preserve">be </w:t>
      </w:r>
      <w:r>
        <w:rPr>
          <w:rFonts w:eastAsia="SimSun" w:hint="eastAsia"/>
          <w:lang w:val="en-US" w:eastAsia="zh-CN"/>
        </w:rPr>
        <w:t xml:space="preserve">needed to address the specific issues of NR V2X. For instance, the frequencies up to 52.6 GHz in unlicensed ITS bands and licensed bands are considered in NR V2X study. Considering the high path loss in high-frequency, beamforming and beam-sweeping are the key points to support sidelink broadcast. </w:t>
      </w:r>
      <w:r>
        <w:rPr>
          <w:rFonts w:eastAsia="SimSun"/>
          <w:lang w:val="en-US" w:eastAsia="zh-CN"/>
        </w:rPr>
        <w:t xml:space="preserve">Further, </w:t>
      </w:r>
      <w:r>
        <w:rPr>
          <w:rFonts w:eastAsia="SimSun" w:hint="eastAsia"/>
          <w:lang w:val="en-US" w:eastAsia="zh-CN"/>
        </w:rPr>
        <w:t>b</w:t>
      </w:r>
      <w:r>
        <w:rPr>
          <w:rFonts w:eastAsia="SimSun"/>
          <w:lang w:val="en-US" w:eastAsia="zh-CN"/>
        </w:rPr>
        <w:t xml:space="preserve">ecause </w:t>
      </w:r>
      <w:r>
        <w:rPr>
          <w:rFonts w:eastAsia="SimSun" w:hint="eastAsia"/>
          <w:lang w:val="en-US" w:eastAsia="zh-CN"/>
        </w:rPr>
        <w:t>beam sweeping consume</w:t>
      </w:r>
      <w:r>
        <w:rPr>
          <w:rFonts w:eastAsia="SimSun"/>
          <w:lang w:val="en-US" w:eastAsia="zh-CN"/>
        </w:rPr>
        <w:t>s</w:t>
      </w:r>
      <w:r>
        <w:rPr>
          <w:rFonts w:eastAsia="SimSun" w:hint="eastAsia"/>
          <w:lang w:val="en-US" w:eastAsia="zh-CN"/>
        </w:rPr>
        <w:t xml:space="preserve"> more radio resources, some enhancements in resource allocation/selection may also be needed to support this feature. How to support beam-sweeping with reasonable overhead should be further studied in NR sidelink broadcast. </w:t>
      </w:r>
    </w:p>
    <w:p w:rsidR="00F57BF0" w:rsidRDefault="006C26F9">
      <w:pPr>
        <w:snapToGrid w:val="0"/>
        <w:spacing w:afterLines="50"/>
        <w:rPr>
          <w:rFonts w:eastAsia="SimSun"/>
          <w:lang w:val="en-US" w:eastAsia="zh-CN"/>
        </w:rPr>
      </w:pPr>
      <w:r>
        <w:rPr>
          <w:rFonts w:eastAsia="SimSun" w:hint="eastAsia"/>
          <w:b/>
          <w:bCs/>
          <w:i/>
          <w:iCs/>
          <w:szCs w:val="22"/>
          <w:lang w:val="en-US" w:eastAsia="zh-CN"/>
        </w:rPr>
        <w:t xml:space="preserve">Proposal 11:  How to support beam-sweeping with reasonable overhead should be further studied </w:t>
      </w:r>
      <w:r w:rsidR="00472660">
        <w:rPr>
          <w:rFonts w:eastAsia="SimSun"/>
          <w:b/>
          <w:bCs/>
          <w:i/>
          <w:iCs/>
          <w:szCs w:val="22"/>
          <w:lang w:val="en-US" w:eastAsia="zh-CN"/>
        </w:rPr>
        <w:t>for</w:t>
      </w:r>
      <w:r>
        <w:rPr>
          <w:rFonts w:eastAsia="SimSun" w:hint="eastAsia"/>
          <w:b/>
          <w:bCs/>
          <w:i/>
          <w:iCs/>
          <w:szCs w:val="22"/>
          <w:lang w:val="en-US" w:eastAsia="zh-CN"/>
        </w:rPr>
        <w:t xml:space="preserve"> NR sidelink broadcast.</w:t>
      </w:r>
    </w:p>
    <w:p w:rsidR="00F57BF0" w:rsidRDefault="006C26F9">
      <w:pPr>
        <w:pStyle w:val="Heading1"/>
        <w:spacing w:before="180"/>
        <w:rPr>
          <w:lang w:val="en-US"/>
        </w:rPr>
      </w:pPr>
      <w:r>
        <w:rPr>
          <w:rFonts w:hint="eastAsia"/>
          <w:lang w:val="en-US"/>
        </w:rPr>
        <w:t>Conclusion</w:t>
      </w:r>
    </w:p>
    <w:p w:rsidR="00F57BF0" w:rsidRDefault="006C26F9">
      <w:pPr>
        <w:snapToGrid w:val="0"/>
        <w:spacing w:before="156"/>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Pr>
          <w:rFonts w:cs="Arial" w:hint="eastAsia"/>
          <w:lang w:val="en-US" w:eastAsia="zh-CN"/>
        </w:rPr>
        <w:t xml:space="preserve"> </w:t>
      </w:r>
      <w:r>
        <w:rPr>
          <w:rFonts w:eastAsiaTheme="minorEastAsia" w:cs="Arial" w:hint="eastAsia"/>
          <w:lang w:val="en-US" w:eastAsia="zh-CN"/>
        </w:rPr>
        <w:t>procedures for the support of sidelink unicast, sidelink</w:t>
      </w:r>
      <w:r>
        <w:rPr>
          <w:rFonts w:eastAsiaTheme="minorEastAsia" w:cs="Arial"/>
          <w:lang w:val="en-US" w:eastAsia="zh-CN"/>
        </w:rPr>
        <w:t xml:space="preserve"> </w:t>
      </w:r>
      <w:r>
        <w:rPr>
          <w:rFonts w:eastAsiaTheme="minorEastAsia" w:cs="Arial" w:hint="eastAsia"/>
          <w:lang w:val="en-US" w:eastAsia="zh-CN"/>
        </w:rPr>
        <w:t xml:space="preserve">groupcast and sidelink broadcast </w:t>
      </w:r>
      <w:r>
        <w:rPr>
          <w:rFonts w:eastAsiaTheme="minorEastAsia" w:cs="Arial" w:hint="eastAsia"/>
          <w:lang w:eastAsia="zh-CN"/>
        </w:rPr>
        <w:t>w</w:t>
      </w:r>
      <w:r>
        <w:rPr>
          <w:rFonts w:eastAsiaTheme="minorEastAsia" w:cs="Arial" w:hint="eastAsia"/>
          <w:lang w:val="en-US" w:eastAsia="zh-CN"/>
        </w:rPr>
        <w:t>as</w:t>
      </w:r>
      <w:r>
        <w:rPr>
          <w:rFonts w:eastAsiaTheme="minorEastAsia" w:cs="Arial" w:hint="eastAsia"/>
          <w:lang w:eastAsia="zh-CN"/>
        </w:rPr>
        <w:t xml:space="preserve"> discussed and t</w:t>
      </w:r>
      <w:r>
        <w:rPr>
          <w:rFonts w:cs="Arial" w:hint="eastAsia"/>
          <w:lang w:eastAsia="zh-CN"/>
        </w:rPr>
        <w:t>he following proposal</w:t>
      </w:r>
      <w:r>
        <w:rPr>
          <w:rFonts w:cs="Arial" w:hint="eastAsia"/>
          <w:lang w:val="en-US" w:eastAsia="zh-CN"/>
        </w:rPr>
        <w:t xml:space="preserve">s </w:t>
      </w:r>
      <w:r>
        <w:rPr>
          <w:rFonts w:cs="Arial" w:hint="eastAsia"/>
          <w:lang w:eastAsia="zh-CN"/>
        </w:rPr>
        <w:t>are given:</w:t>
      </w:r>
    </w:p>
    <w:p w:rsidR="00F57BF0" w:rsidRDefault="006C26F9" w:rsidP="00C17DBE">
      <w:pPr>
        <w:spacing w:after="120" w:line="240" w:lineRule="auto"/>
        <w:rPr>
          <w:rFonts w:eastAsia="SimSun"/>
          <w:b/>
          <w:bCs/>
          <w:i/>
          <w:iCs/>
          <w:szCs w:val="22"/>
          <w:lang w:val="en-US" w:eastAsia="zh-CN"/>
        </w:rPr>
      </w:pPr>
      <w:r>
        <w:rPr>
          <w:rFonts w:eastAsia="SimSun" w:hint="eastAsia"/>
          <w:b/>
          <w:bCs/>
          <w:i/>
          <w:iCs/>
          <w:szCs w:val="22"/>
          <w:lang w:val="en-US" w:eastAsia="zh-CN"/>
        </w:rPr>
        <w:t>Proposal 1:  Flexible PSSCH-to-HARQ feedback timing should be supported</w:t>
      </w:r>
      <w:r w:rsidR="00C17DBE">
        <w:rPr>
          <w:rFonts w:eastAsia="SimSun"/>
          <w:b/>
          <w:bCs/>
          <w:i/>
          <w:iCs/>
          <w:szCs w:val="22"/>
          <w:lang w:val="en-US" w:eastAsia="zh-CN"/>
        </w:rPr>
        <w:t>.</w:t>
      </w:r>
    </w:p>
    <w:p w:rsidR="00F57BF0" w:rsidRDefault="006C26F9" w:rsidP="00C17DBE">
      <w:pPr>
        <w:numPr>
          <w:ilvl w:val="0"/>
          <w:numId w:val="7"/>
        </w:numPr>
        <w:spacing w:after="120" w:line="240" w:lineRule="auto"/>
        <w:ind w:hanging="20"/>
        <w:rPr>
          <w:rFonts w:eastAsia="SimSun"/>
          <w:b/>
          <w:bCs/>
          <w:i/>
          <w:iCs/>
          <w:szCs w:val="22"/>
          <w:lang w:val="en-US" w:eastAsia="zh-CN"/>
        </w:rPr>
      </w:pPr>
      <w:r>
        <w:rPr>
          <w:rFonts w:eastAsia="SimSun" w:hint="eastAsia"/>
          <w:b/>
          <w:bCs/>
          <w:i/>
          <w:iCs/>
          <w:szCs w:val="22"/>
          <w:lang w:val="en-US" w:eastAsia="zh-CN"/>
        </w:rPr>
        <w:t xml:space="preserve"> PSSCH-to-HARQ feedback timing </w:t>
      </w:r>
      <w:r w:rsidR="00C17DBE">
        <w:rPr>
          <w:rFonts w:eastAsia="SimSun" w:hint="eastAsia"/>
          <w:b/>
          <w:bCs/>
          <w:i/>
          <w:iCs/>
          <w:szCs w:val="22"/>
          <w:lang w:val="en-US" w:eastAsia="zh-CN"/>
        </w:rPr>
        <w:t xml:space="preserve">could be indicated in SCI, </w:t>
      </w:r>
      <w:r w:rsidR="00C17DBE">
        <w:rPr>
          <w:rFonts w:eastAsia="SimSun"/>
          <w:b/>
          <w:bCs/>
          <w:i/>
          <w:iCs/>
          <w:szCs w:val="22"/>
          <w:lang w:val="en-US" w:eastAsia="zh-CN"/>
        </w:rPr>
        <w:t>with the Rel-15</w:t>
      </w:r>
      <w:r>
        <w:rPr>
          <w:rFonts w:eastAsia="SimSun" w:hint="eastAsia"/>
          <w:b/>
          <w:bCs/>
          <w:i/>
          <w:iCs/>
          <w:szCs w:val="22"/>
          <w:lang w:val="en-US" w:eastAsia="zh-CN"/>
        </w:rPr>
        <w:t xml:space="preserve"> HARQ-timing-indicator </w:t>
      </w:r>
      <w:r w:rsidR="00C17DBE">
        <w:rPr>
          <w:rFonts w:eastAsia="SimSun"/>
          <w:b/>
          <w:bCs/>
          <w:i/>
          <w:iCs/>
          <w:szCs w:val="22"/>
          <w:lang w:val="en-US" w:eastAsia="zh-CN"/>
        </w:rPr>
        <w:t>as</w:t>
      </w:r>
      <w:r>
        <w:rPr>
          <w:rFonts w:eastAsia="SimSun" w:hint="eastAsia"/>
          <w:b/>
          <w:bCs/>
          <w:i/>
          <w:iCs/>
          <w:szCs w:val="22"/>
          <w:lang w:val="en-US" w:eastAsia="zh-CN"/>
        </w:rPr>
        <w:t xml:space="preserve"> a </w:t>
      </w:r>
      <w:r w:rsidR="00C17DBE">
        <w:rPr>
          <w:rFonts w:eastAsia="SimSun"/>
          <w:b/>
          <w:bCs/>
          <w:i/>
          <w:iCs/>
          <w:szCs w:val="22"/>
          <w:lang w:val="en-US" w:eastAsia="zh-CN"/>
        </w:rPr>
        <w:t xml:space="preserve">design </w:t>
      </w:r>
      <w:r>
        <w:rPr>
          <w:rFonts w:eastAsia="SimSun" w:hint="eastAsia"/>
          <w:b/>
          <w:bCs/>
          <w:i/>
          <w:iCs/>
          <w:szCs w:val="22"/>
          <w:lang w:val="en-US" w:eastAsia="zh-CN"/>
        </w:rPr>
        <w:t>starting-point.</w:t>
      </w:r>
    </w:p>
    <w:p w:rsidR="00F57BF0" w:rsidRDefault="006C26F9" w:rsidP="00C17DBE">
      <w:pPr>
        <w:numPr>
          <w:ilvl w:val="0"/>
          <w:numId w:val="7"/>
        </w:numPr>
        <w:spacing w:after="120" w:line="240" w:lineRule="auto"/>
        <w:ind w:hanging="20"/>
        <w:rPr>
          <w:rFonts w:eastAsia="SimSun"/>
          <w:lang w:val="en-US" w:eastAsia="zh-CN"/>
        </w:rPr>
      </w:pPr>
      <w:r>
        <w:rPr>
          <w:rFonts w:eastAsia="SimSun" w:hint="eastAsia"/>
          <w:b/>
          <w:bCs/>
          <w:i/>
          <w:iCs/>
          <w:szCs w:val="22"/>
          <w:lang w:val="en-US" w:eastAsia="zh-CN"/>
        </w:rPr>
        <w:t xml:space="preserve">A (pre-)configured PSSCH-to-HARQ feedback timing could be assumed if </w:t>
      </w:r>
      <w:r w:rsidR="00C17DBE">
        <w:rPr>
          <w:rFonts w:eastAsia="SimSun"/>
          <w:b/>
          <w:bCs/>
          <w:i/>
          <w:iCs/>
          <w:szCs w:val="22"/>
          <w:lang w:val="en-US" w:eastAsia="zh-CN"/>
        </w:rPr>
        <w:t xml:space="preserve">SCI contains </w:t>
      </w:r>
      <w:r>
        <w:rPr>
          <w:rFonts w:eastAsia="SimSun" w:hint="eastAsia"/>
          <w:b/>
          <w:bCs/>
          <w:i/>
          <w:iCs/>
          <w:szCs w:val="22"/>
          <w:lang w:val="en-US" w:eastAsia="zh-CN"/>
        </w:rPr>
        <w:t>no PSSCH-to-HARQ feedback timing indicator</w:t>
      </w:r>
      <w:r w:rsidR="00C17DBE">
        <w:rPr>
          <w:rFonts w:eastAsia="SimSun"/>
          <w:b/>
          <w:bCs/>
          <w:i/>
          <w:iCs/>
          <w:szCs w:val="22"/>
          <w:lang w:val="en-US" w:eastAsia="zh-CN"/>
        </w:rPr>
        <w:t xml:space="preserve">. </w:t>
      </w:r>
    </w:p>
    <w:p w:rsidR="00F57BF0" w:rsidRDefault="006C26F9" w:rsidP="00C17DBE">
      <w:pPr>
        <w:spacing w:after="120" w:line="240" w:lineRule="auto"/>
        <w:rPr>
          <w:rFonts w:eastAsia="SimSun"/>
          <w:b/>
          <w:bCs/>
          <w:i/>
          <w:iCs/>
          <w:lang w:val="en-US" w:eastAsia="zh-CN"/>
        </w:rPr>
      </w:pPr>
      <w:r>
        <w:rPr>
          <w:rFonts w:eastAsia="SimSun" w:hint="eastAsia"/>
          <w:b/>
          <w:bCs/>
          <w:i/>
          <w:iCs/>
          <w:lang w:val="en-US" w:eastAsia="zh-CN"/>
        </w:rPr>
        <w:t xml:space="preserve">Proposal 2:  SL HARQ feedback resource should </w:t>
      </w:r>
      <w:r w:rsidR="00F238C3">
        <w:rPr>
          <w:rFonts w:eastAsia="SimSun" w:hint="eastAsia"/>
          <w:b/>
          <w:bCs/>
          <w:i/>
          <w:iCs/>
          <w:lang w:val="en-US" w:eastAsia="zh-CN"/>
        </w:rPr>
        <w:t>be determined by the transmitt</w:t>
      </w:r>
      <w:r w:rsidR="00F238C3">
        <w:rPr>
          <w:rFonts w:eastAsia="SimSun"/>
          <w:b/>
          <w:bCs/>
          <w:i/>
          <w:iCs/>
          <w:lang w:val="en-US" w:eastAsia="zh-CN"/>
        </w:rPr>
        <w:t>ing</w:t>
      </w:r>
      <w:r>
        <w:rPr>
          <w:rFonts w:eastAsia="SimSun" w:hint="eastAsia"/>
          <w:b/>
          <w:bCs/>
          <w:i/>
          <w:iCs/>
          <w:lang w:val="en-US" w:eastAsia="zh-CN"/>
        </w:rPr>
        <w:t xml:space="preserve"> UE</w:t>
      </w:r>
      <w:r w:rsidR="00F238C3">
        <w:rPr>
          <w:rFonts w:eastAsia="SimSun"/>
          <w:b/>
          <w:bCs/>
          <w:i/>
          <w:iCs/>
          <w:lang w:val="en-US" w:eastAsia="zh-CN"/>
        </w:rPr>
        <w:t>.</w:t>
      </w:r>
    </w:p>
    <w:p w:rsidR="00F57BF0" w:rsidRDefault="006C26F9" w:rsidP="00C17DBE">
      <w:pPr>
        <w:numPr>
          <w:ilvl w:val="0"/>
          <w:numId w:val="7"/>
        </w:numPr>
        <w:spacing w:after="120" w:line="240" w:lineRule="auto"/>
        <w:ind w:hanging="20"/>
        <w:rPr>
          <w:rFonts w:eastAsia="SimSun"/>
          <w:b/>
          <w:bCs/>
          <w:i/>
          <w:iCs/>
          <w:lang w:val="en-US" w:eastAsia="zh-CN"/>
        </w:rPr>
      </w:pPr>
      <w:r>
        <w:rPr>
          <w:rFonts w:eastAsia="SimSun" w:hint="eastAsia"/>
          <w:b/>
          <w:bCs/>
          <w:i/>
          <w:iCs/>
          <w:lang w:val="en-US" w:eastAsia="zh-CN"/>
        </w:rPr>
        <w:t xml:space="preserve"> The PSFCH resource coul</w:t>
      </w:r>
      <w:r w:rsidR="00F238C3">
        <w:rPr>
          <w:rFonts w:eastAsia="SimSun" w:hint="eastAsia"/>
          <w:b/>
          <w:bCs/>
          <w:i/>
          <w:iCs/>
          <w:lang w:val="en-US" w:eastAsia="zh-CN"/>
        </w:rPr>
        <w:t>d be provided by the transmitt</w:t>
      </w:r>
      <w:r w:rsidR="00F238C3">
        <w:rPr>
          <w:rFonts w:eastAsia="SimSun"/>
          <w:b/>
          <w:bCs/>
          <w:i/>
          <w:iCs/>
          <w:lang w:val="en-US" w:eastAsia="zh-CN"/>
        </w:rPr>
        <w:t>ing</w:t>
      </w:r>
      <w:r>
        <w:rPr>
          <w:rFonts w:eastAsia="SimSun" w:hint="eastAsia"/>
          <w:b/>
          <w:bCs/>
          <w:i/>
          <w:iCs/>
          <w:lang w:val="en-US" w:eastAsia="zh-CN"/>
        </w:rPr>
        <w:t xml:space="preserve"> UE via SCI</w:t>
      </w:r>
      <w:r w:rsidR="00F238C3">
        <w:rPr>
          <w:rFonts w:eastAsia="SimSun"/>
          <w:b/>
          <w:bCs/>
          <w:i/>
          <w:iCs/>
          <w:lang w:val="en-US" w:eastAsia="zh-CN"/>
        </w:rPr>
        <w:t>.</w:t>
      </w:r>
    </w:p>
    <w:p w:rsidR="00F57BF0" w:rsidRDefault="006C26F9" w:rsidP="00C17DBE">
      <w:pPr>
        <w:numPr>
          <w:ilvl w:val="0"/>
          <w:numId w:val="7"/>
        </w:numPr>
        <w:spacing w:after="120" w:line="240" w:lineRule="auto"/>
        <w:ind w:hanging="20"/>
        <w:rPr>
          <w:rFonts w:eastAsia="SimSun"/>
          <w:b/>
          <w:bCs/>
          <w:i/>
          <w:iCs/>
          <w:lang w:val="en-US" w:eastAsia="zh-CN"/>
        </w:rPr>
      </w:pPr>
      <w:r>
        <w:rPr>
          <w:rFonts w:eastAsia="SimSun" w:hint="eastAsia"/>
          <w:b/>
          <w:bCs/>
          <w:i/>
          <w:iCs/>
          <w:lang w:val="en-US" w:eastAsia="zh-CN"/>
        </w:rPr>
        <w:lastRenderedPageBreak/>
        <w:t xml:space="preserve">The PSFCH resource could be determined </w:t>
      </w:r>
      <w:r w:rsidR="00F238C3">
        <w:rPr>
          <w:rFonts w:eastAsia="SimSun" w:hint="eastAsia"/>
          <w:b/>
          <w:bCs/>
          <w:i/>
          <w:iCs/>
          <w:lang w:val="en-US" w:eastAsia="zh-CN"/>
        </w:rPr>
        <w:t>via</w:t>
      </w:r>
      <w:r>
        <w:rPr>
          <w:rFonts w:eastAsia="SimSun" w:hint="eastAsia"/>
          <w:b/>
          <w:bCs/>
          <w:i/>
          <w:iCs/>
          <w:lang w:val="en-US" w:eastAsia="zh-CN"/>
        </w:rPr>
        <w:t xml:space="preserve"> (pre-)configured rules if </w:t>
      </w:r>
      <w:r w:rsidR="00F238C3">
        <w:rPr>
          <w:rFonts w:eastAsia="SimSun"/>
          <w:b/>
          <w:bCs/>
          <w:i/>
          <w:iCs/>
          <w:lang w:val="en-US" w:eastAsia="zh-CN"/>
        </w:rPr>
        <w:t xml:space="preserve">SCI contains </w:t>
      </w:r>
      <w:r w:rsidR="00F238C3">
        <w:rPr>
          <w:rFonts w:eastAsia="SimSun" w:hint="eastAsia"/>
          <w:b/>
          <w:bCs/>
          <w:i/>
          <w:iCs/>
          <w:lang w:val="en-US" w:eastAsia="zh-CN"/>
        </w:rPr>
        <w:t>no PSFCH resource indication</w:t>
      </w:r>
      <w:r w:rsidR="00F238C3">
        <w:rPr>
          <w:rFonts w:eastAsia="SimSun"/>
          <w:b/>
          <w:bCs/>
          <w:i/>
          <w:iCs/>
          <w:lang w:val="en-US" w:eastAsia="zh-CN"/>
        </w:rPr>
        <w:t>.</w:t>
      </w:r>
    </w:p>
    <w:p w:rsidR="00F57BF0" w:rsidRDefault="006C26F9" w:rsidP="00C17DBE">
      <w:pPr>
        <w:spacing w:after="120" w:line="240" w:lineRule="auto"/>
        <w:rPr>
          <w:rFonts w:eastAsia="SimSun"/>
          <w:lang w:val="en-US" w:eastAsia="zh-CN"/>
        </w:rPr>
      </w:pPr>
      <w:r>
        <w:rPr>
          <w:rFonts w:eastAsia="SimSun" w:hint="eastAsia"/>
          <w:b/>
          <w:bCs/>
          <w:i/>
          <w:iCs/>
          <w:szCs w:val="22"/>
          <w:lang w:val="en-US" w:eastAsia="zh-CN"/>
        </w:rPr>
        <w:t xml:space="preserve">Proposal 3: </w:t>
      </w:r>
      <w:r w:rsidR="00F238C3">
        <w:rPr>
          <w:rFonts w:eastAsia="SimSun"/>
          <w:b/>
          <w:bCs/>
          <w:i/>
          <w:iCs/>
          <w:szCs w:val="22"/>
          <w:lang w:val="en-US" w:eastAsia="zh-CN"/>
        </w:rPr>
        <w:t>Mode 1 s</w:t>
      </w:r>
      <w:r>
        <w:rPr>
          <w:rFonts w:eastAsia="SimSun" w:hint="eastAsia"/>
          <w:b/>
          <w:bCs/>
          <w:i/>
          <w:iCs/>
          <w:szCs w:val="22"/>
          <w:lang w:val="en-US" w:eastAsia="zh-CN"/>
        </w:rPr>
        <w:t>upport</w:t>
      </w:r>
      <w:r w:rsidR="00F238C3">
        <w:rPr>
          <w:rFonts w:eastAsia="SimSun"/>
          <w:b/>
          <w:bCs/>
          <w:i/>
          <w:iCs/>
          <w:szCs w:val="22"/>
          <w:lang w:val="en-US" w:eastAsia="zh-CN"/>
        </w:rPr>
        <w:t>s</w:t>
      </w:r>
      <w:r>
        <w:rPr>
          <w:rFonts w:eastAsia="SimSun" w:hint="eastAsia"/>
          <w:b/>
          <w:bCs/>
          <w:i/>
          <w:iCs/>
          <w:szCs w:val="22"/>
          <w:lang w:val="en-US" w:eastAsia="zh-CN"/>
        </w:rPr>
        <w:t xml:space="preserve"> </w:t>
      </w:r>
      <w:r w:rsidR="00F238C3">
        <w:rPr>
          <w:rFonts w:eastAsia="SimSun"/>
          <w:b/>
          <w:bCs/>
          <w:i/>
          <w:iCs/>
          <w:szCs w:val="22"/>
          <w:lang w:val="en-US" w:eastAsia="zh-CN"/>
        </w:rPr>
        <w:t xml:space="preserve">the </w:t>
      </w:r>
      <w:r w:rsidR="00F238C3">
        <w:rPr>
          <w:rFonts w:eastAsia="SimSun" w:hint="eastAsia"/>
          <w:b/>
          <w:bCs/>
          <w:i/>
          <w:iCs/>
          <w:szCs w:val="22"/>
          <w:lang w:val="en-US" w:eastAsia="zh-CN"/>
        </w:rPr>
        <w:t>transmitt</w:t>
      </w:r>
      <w:r w:rsidR="00F238C3">
        <w:rPr>
          <w:rFonts w:eastAsia="SimSun"/>
          <w:b/>
          <w:bCs/>
          <w:i/>
          <w:iCs/>
          <w:szCs w:val="22"/>
          <w:lang w:val="en-US" w:eastAsia="zh-CN"/>
        </w:rPr>
        <w:t>ing</w:t>
      </w:r>
      <w:r>
        <w:rPr>
          <w:rFonts w:eastAsia="SimSun" w:hint="eastAsia"/>
          <w:b/>
          <w:bCs/>
          <w:i/>
          <w:iCs/>
          <w:szCs w:val="22"/>
          <w:lang w:val="en-US" w:eastAsia="zh-CN"/>
        </w:rPr>
        <w:t xml:space="preserve"> UE </w:t>
      </w:r>
      <w:r w:rsidR="00F238C3">
        <w:rPr>
          <w:rFonts w:eastAsia="SimSun"/>
          <w:b/>
          <w:bCs/>
          <w:i/>
          <w:iCs/>
          <w:szCs w:val="22"/>
          <w:lang w:val="en-US" w:eastAsia="zh-CN"/>
        </w:rPr>
        <w:t xml:space="preserve">to </w:t>
      </w:r>
      <w:r w:rsidR="00F238C3">
        <w:rPr>
          <w:rFonts w:eastAsia="SimSun" w:hint="eastAsia"/>
          <w:b/>
          <w:bCs/>
          <w:i/>
          <w:iCs/>
          <w:szCs w:val="22"/>
          <w:lang w:val="en-US" w:eastAsia="zh-CN"/>
        </w:rPr>
        <w:t>forward</w:t>
      </w:r>
      <w:r>
        <w:rPr>
          <w:rFonts w:eastAsia="SimSun" w:hint="eastAsia"/>
          <w:b/>
          <w:bCs/>
          <w:i/>
          <w:iCs/>
          <w:szCs w:val="22"/>
          <w:lang w:val="en-US" w:eastAsia="zh-CN"/>
        </w:rPr>
        <w:t xml:space="preserve"> to gNB </w:t>
      </w:r>
      <w:r w:rsidR="00F238C3">
        <w:rPr>
          <w:rFonts w:eastAsia="SimSun"/>
          <w:b/>
          <w:bCs/>
          <w:i/>
          <w:iCs/>
          <w:szCs w:val="22"/>
          <w:lang w:val="en-US" w:eastAsia="zh-CN"/>
        </w:rPr>
        <w:t xml:space="preserve">the </w:t>
      </w:r>
      <w:r w:rsidR="00F238C3">
        <w:rPr>
          <w:rFonts w:eastAsia="SimSun" w:hint="eastAsia"/>
          <w:b/>
          <w:bCs/>
          <w:i/>
          <w:iCs/>
          <w:szCs w:val="22"/>
          <w:lang w:val="en-US" w:eastAsia="zh-CN"/>
        </w:rPr>
        <w:t xml:space="preserve">information </w:t>
      </w:r>
      <w:r w:rsidR="00F238C3">
        <w:rPr>
          <w:rFonts w:eastAsia="SimSun"/>
          <w:b/>
          <w:bCs/>
          <w:i/>
          <w:iCs/>
          <w:szCs w:val="22"/>
          <w:lang w:val="en-US" w:eastAsia="zh-CN"/>
        </w:rPr>
        <w:t>that</w:t>
      </w:r>
      <w:r>
        <w:rPr>
          <w:rFonts w:eastAsia="SimSun" w:hint="eastAsia"/>
          <w:b/>
          <w:bCs/>
          <w:i/>
          <w:iCs/>
          <w:szCs w:val="22"/>
          <w:lang w:val="en-US" w:eastAsia="zh-CN"/>
        </w:rPr>
        <w:t xml:space="preserve"> may trigger scheduling r</w:t>
      </w:r>
      <w:r w:rsidR="00F238C3">
        <w:rPr>
          <w:rFonts w:eastAsia="SimSun" w:hint="eastAsia"/>
          <w:b/>
          <w:bCs/>
          <w:i/>
          <w:iCs/>
          <w:szCs w:val="22"/>
          <w:lang w:val="en-US" w:eastAsia="zh-CN"/>
        </w:rPr>
        <w:t>etransmission resource</w:t>
      </w:r>
      <w:r>
        <w:rPr>
          <w:rFonts w:eastAsia="SimSun" w:hint="eastAsia"/>
          <w:b/>
          <w:bCs/>
          <w:i/>
          <w:iCs/>
          <w:szCs w:val="22"/>
          <w:lang w:val="en-US" w:eastAsia="zh-CN"/>
        </w:rPr>
        <w:t>.</w:t>
      </w:r>
    </w:p>
    <w:p w:rsidR="00F57BF0" w:rsidRDefault="006C26F9" w:rsidP="00C17DBE">
      <w:pPr>
        <w:spacing w:after="120" w:line="240" w:lineRule="auto"/>
        <w:rPr>
          <w:rFonts w:eastAsia="SimSun"/>
          <w:b/>
          <w:bCs/>
          <w:i/>
          <w:iCs/>
          <w:lang w:val="en-US" w:eastAsia="zh-CN"/>
        </w:rPr>
      </w:pPr>
      <w:r>
        <w:rPr>
          <w:rFonts w:eastAsia="SimSun" w:hint="eastAsia"/>
          <w:b/>
          <w:bCs/>
          <w:i/>
          <w:iCs/>
          <w:lang w:val="en-US" w:eastAsia="zh-CN"/>
        </w:rPr>
        <w:t>Propo</w:t>
      </w:r>
      <w:r w:rsidR="00F238C3">
        <w:rPr>
          <w:rFonts w:eastAsia="SimSun" w:hint="eastAsia"/>
          <w:b/>
          <w:bCs/>
          <w:i/>
          <w:iCs/>
          <w:lang w:val="en-US" w:eastAsia="zh-CN"/>
        </w:rPr>
        <w:t xml:space="preserve">sal 4:  For SL HARQ feedback </w:t>
      </w:r>
      <w:r w:rsidR="00F238C3">
        <w:rPr>
          <w:rFonts w:eastAsia="SimSun"/>
          <w:b/>
          <w:bCs/>
          <w:i/>
          <w:iCs/>
          <w:lang w:val="en-US" w:eastAsia="zh-CN"/>
        </w:rPr>
        <w:t>in</w:t>
      </w:r>
      <w:r>
        <w:rPr>
          <w:rFonts w:eastAsia="SimSun" w:hint="eastAsia"/>
          <w:b/>
          <w:bCs/>
          <w:i/>
          <w:iCs/>
          <w:lang w:val="en-US" w:eastAsia="zh-CN"/>
        </w:rPr>
        <w:t xml:space="preserve"> groupcast, HARQ-NACK only operation</w:t>
      </w:r>
      <w:r w:rsidR="00F238C3">
        <w:rPr>
          <w:rFonts w:eastAsia="SimSun"/>
          <w:b/>
          <w:bCs/>
          <w:i/>
          <w:iCs/>
          <w:lang w:val="en-US" w:eastAsia="zh-CN"/>
        </w:rPr>
        <w:t xml:space="preserve"> </w:t>
      </w:r>
      <w:r>
        <w:rPr>
          <w:rFonts w:eastAsia="SimSun" w:hint="eastAsia"/>
          <w:b/>
          <w:bCs/>
          <w:i/>
          <w:iCs/>
          <w:lang w:val="en-US" w:eastAsia="zh-CN"/>
        </w:rPr>
        <w:t>(option 1) should be studied and supported for non-CBG case.</w:t>
      </w:r>
    </w:p>
    <w:p w:rsidR="00F57BF0" w:rsidRDefault="006C26F9" w:rsidP="00C17DBE">
      <w:pPr>
        <w:spacing w:after="120" w:line="240" w:lineRule="auto"/>
        <w:rPr>
          <w:rFonts w:eastAsia="SimSun"/>
          <w:b/>
          <w:bCs/>
          <w:i/>
          <w:iCs/>
          <w:lang w:val="en-US" w:eastAsia="zh-CN"/>
        </w:rPr>
      </w:pPr>
      <w:r>
        <w:rPr>
          <w:rFonts w:eastAsia="SimSun" w:hint="eastAsia"/>
          <w:b/>
          <w:bCs/>
          <w:i/>
          <w:iCs/>
          <w:lang w:val="en-US" w:eastAsia="zh-CN"/>
        </w:rPr>
        <w:t xml:space="preserve">Proposal 5:  For the </w:t>
      </w:r>
      <w:r>
        <w:rPr>
          <w:rFonts w:eastAsia="SimSun" w:hint="eastAsia"/>
          <w:b/>
          <w:bCs/>
          <w:i/>
          <w:iCs/>
          <w:lang w:val="en-US" w:eastAsia="ko-KR"/>
        </w:rPr>
        <w:t>context of sidelink CSI,</w:t>
      </w:r>
    </w:p>
    <w:p w:rsidR="00F57BF0" w:rsidRDefault="006C26F9" w:rsidP="00C17DBE">
      <w:pPr>
        <w:numPr>
          <w:ilvl w:val="0"/>
          <w:numId w:val="7"/>
        </w:numPr>
        <w:spacing w:after="120" w:line="240" w:lineRule="auto"/>
        <w:ind w:hanging="20"/>
        <w:rPr>
          <w:rFonts w:eastAsia="SimSun"/>
          <w:b/>
          <w:bCs/>
          <w:i/>
          <w:iCs/>
          <w:lang w:val="en-US" w:eastAsia="zh-CN"/>
        </w:rPr>
      </w:pPr>
      <w:r>
        <w:rPr>
          <w:rFonts w:eastAsia="SimSun" w:hint="eastAsia"/>
          <w:b/>
          <w:bCs/>
          <w:i/>
          <w:iCs/>
          <w:lang w:val="en-US" w:eastAsia="zh-CN"/>
        </w:rPr>
        <w:t>MIMO</w:t>
      </w:r>
      <w:r w:rsidR="00472660">
        <w:rPr>
          <w:rFonts w:eastAsia="SimSun" w:hint="eastAsia"/>
          <w:b/>
          <w:bCs/>
          <w:i/>
          <w:iCs/>
          <w:lang w:val="en-US" w:eastAsia="zh-CN"/>
        </w:rPr>
        <w:t xml:space="preserve"> related information, e.g., PMI</w:t>
      </w:r>
      <w:r w:rsidR="00472660">
        <w:rPr>
          <w:rFonts w:eastAsia="SimSun"/>
          <w:b/>
          <w:bCs/>
          <w:i/>
          <w:iCs/>
          <w:lang w:val="en-US" w:eastAsia="zh-CN"/>
        </w:rPr>
        <w:t xml:space="preserve"> and</w:t>
      </w:r>
      <w:r>
        <w:rPr>
          <w:rFonts w:eastAsia="SimSun" w:hint="eastAsia"/>
          <w:b/>
          <w:bCs/>
          <w:i/>
          <w:iCs/>
          <w:lang w:val="en-US" w:eastAsia="zh-CN"/>
        </w:rPr>
        <w:t xml:space="preserve"> RI, could be reported at least for unicast.</w:t>
      </w:r>
    </w:p>
    <w:p w:rsidR="00F57BF0" w:rsidRDefault="006C26F9" w:rsidP="00C17DBE">
      <w:pPr>
        <w:numPr>
          <w:ilvl w:val="0"/>
          <w:numId w:val="7"/>
        </w:numPr>
        <w:spacing w:after="120" w:line="240" w:lineRule="auto"/>
        <w:ind w:hanging="20"/>
        <w:rPr>
          <w:rFonts w:eastAsia="SimSun"/>
          <w:b/>
          <w:bCs/>
          <w:i/>
          <w:iCs/>
          <w:lang w:val="en-US" w:eastAsia="zh-CN"/>
        </w:rPr>
      </w:pPr>
      <w:r>
        <w:rPr>
          <w:rFonts w:eastAsia="SimSun"/>
          <w:b/>
          <w:bCs/>
          <w:i/>
          <w:iCs/>
          <w:lang w:val="en-US" w:eastAsia="zh-CN"/>
        </w:rPr>
        <w:t>Not support delivery of i</w:t>
      </w:r>
      <w:r>
        <w:rPr>
          <w:rFonts w:eastAsia="SimSun" w:hint="eastAsia"/>
          <w:b/>
          <w:bCs/>
          <w:i/>
          <w:iCs/>
          <w:lang w:val="en-US" w:eastAsia="zh-CN"/>
        </w:rPr>
        <w:t xml:space="preserve">nformation representing the interference at receiver </w:t>
      </w:r>
      <w:r>
        <w:rPr>
          <w:rFonts w:eastAsia="SimSun"/>
          <w:b/>
          <w:bCs/>
          <w:i/>
          <w:iCs/>
          <w:lang w:val="en-US" w:eastAsia="zh-CN"/>
        </w:rPr>
        <w:t>to the transmitter</w:t>
      </w:r>
      <w:r>
        <w:rPr>
          <w:rFonts w:eastAsia="SimSun" w:hint="eastAsia"/>
          <w:b/>
          <w:bCs/>
          <w:i/>
          <w:iCs/>
          <w:lang w:val="en-US" w:eastAsia="zh-CN"/>
        </w:rPr>
        <w:t>.</w:t>
      </w:r>
    </w:p>
    <w:p w:rsidR="00F57BF0" w:rsidRDefault="006C26F9" w:rsidP="00C17DBE">
      <w:pPr>
        <w:spacing w:after="120" w:line="240" w:lineRule="auto"/>
        <w:rPr>
          <w:rFonts w:eastAsia="SimSun"/>
          <w:b/>
          <w:bCs/>
          <w:i/>
          <w:iCs/>
          <w:szCs w:val="22"/>
          <w:lang w:val="en-US" w:eastAsia="zh-CN"/>
        </w:rPr>
      </w:pPr>
      <w:r>
        <w:rPr>
          <w:rFonts w:eastAsia="SimSun" w:hint="eastAsia"/>
          <w:b/>
          <w:bCs/>
          <w:i/>
          <w:iCs/>
          <w:szCs w:val="22"/>
          <w:lang w:val="en-US" w:eastAsia="zh-CN"/>
        </w:rPr>
        <w:t xml:space="preserve">Proposal 6:  RS </w:t>
      </w:r>
      <w:r>
        <w:rPr>
          <w:rFonts w:eastAsia="SimSun"/>
          <w:b/>
          <w:bCs/>
          <w:i/>
          <w:iCs/>
          <w:szCs w:val="22"/>
          <w:lang w:val="en-US" w:eastAsia="zh-CN"/>
        </w:rPr>
        <w:t>for CSI acquisition and pathloss estimation</w:t>
      </w:r>
      <w:r>
        <w:rPr>
          <w:rFonts w:eastAsia="SimSun" w:hint="eastAsia"/>
          <w:b/>
          <w:bCs/>
          <w:i/>
          <w:iCs/>
          <w:szCs w:val="22"/>
          <w:lang w:val="en-US" w:eastAsia="zh-CN"/>
        </w:rPr>
        <w:t xml:space="preserve"> </w:t>
      </w:r>
      <w:r>
        <w:rPr>
          <w:rFonts w:eastAsia="SimSun"/>
          <w:b/>
          <w:bCs/>
          <w:i/>
          <w:iCs/>
          <w:szCs w:val="22"/>
          <w:lang w:val="en-US" w:eastAsia="zh-CN"/>
        </w:rPr>
        <w:t xml:space="preserve">should be designed on sidelink for </w:t>
      </w:r>
      <w:r>
        <w:rPr>
          <w:rFonts w:eastAsia="SimSun" w:hint="eastAsia"/>
          <w:b/>
          <w:bCs/>
          <w:i/>
          <w:iCs/>
          <w:szCs w:val="22"/>
          <w:lang w:val="en-US" w:eastAsia="zh-CN"/>
        </w:rPr>
        <w:t>unicast/groupcast</w:t>
      </w:r>
      <w:r>
        <w:rPr>
          <w:rFonts w:eastAsia="SimSun"/>
          <w:b/>
          <w:bCs/>
          <w:i/>
          <w:iCs/>
          <w:szCs w:val="22"/>
          <w:lang w:val="en-US" w:eastAsia="zh-CN"/>
        </w:rPr>
        <w:t>.</w:t>
      </w:r>
    </w:p>
    <w:p w:rsidR="00F57BF0" w:rsidRDefault="006C26F9" w:rsidP="00C17DBE">
      <w:pPr>
        <w:pStyle w:val="ListParagraph"/>
        <w:numPr>
          <w:ilvl w:val="0"/>
          <w:numId w:val="9"/>
        </w:numPr>
        <w:spacing w:after="120" w:line="240" w:lineRule="auto"/>
        <w:contextualSpacing w:val="0"/>
        <w:rPr>
          <w:b/>
          <w:bCs/>
          <w:i/>
          <w:iCs/>
          <w:szCs w:val="22"/>
          <w:lang w:val="en-US" w:eastAsia="zh-CN"/>
        </w:rPr>
      </w:pPr>
      <w:r>
        <w:rPr>
          <w:b/>
          <w:bCs/>
          <w:i/>
          <w:iCs/>
          <w:szCs w:val="22"/>
          <w:lang w:val="en-US" w:eastAsia="zh-CN"/>
        </w:rPr>
        <w:t xml:space="preserve">Rel-15 SRS/CSI-RS can be the starting point. </w:t>
      </w:r>
    </w:p>
    <w:p w:rsidR="00F57BF0" w:rsidRDefault="006C26F9" w:rsidP="00C17DBE">
      <w:pPr>
        <w:spacing w:after="120" w:line="240" w:lineRule="auto"/>
        <w:rPr>
          <w:rFonts w:eastAsia="SimSun"/>
          <w:b/>
          <w:bCs/>
          <w:i/>
          <w:iCs/>
          <w:szCs w:val="22"/>
          <w:lang w:val="en-US" w:eastAsia="zh-CN"/>
        </w:rPr>
      </w:pPr>
      <w:r>
        <w:rPr>
          <w:rFonts w:eastAsia="SimSun" w:hint="eastAsia"/>
          <w:b/>
          <w:bCs/>
          <w:i/>
          <w:iCs/>
          <w:szCs w:val="22"/>
          <w:lang w:val="en-US" w:eastAsia="zh-CN"/>
        </w:rPr>
        <w:t xml:space="preserve">Proposal 7:  Open-loop power control should be supported for </w:t>
      </w:r>
      <w:r>
        <w:rPr>
          <w:rFonts w:eastAsia="SimSun"/>
          <w:b/>
          <w:bCs/>
          <w:i/>
          <w:iCs/>
          <w:szCs w:val="22"/>
          <w:lang w:val="en-US" w:eastAsia="zh-CN"/>
        </w:rPr>
        <w:t>sidelink</w:t>
      </w:r>
      <w:r>
        <w:rPr>
          <w:rFonts w:eastAsia="SimSun" w:hint="eastAsia"/>
          <w:b/>
          <w:bCs/>
          <w:i/>
          <w:iCs/>
          <w:szCs w:val="22"/>
          <w:lang w:val="en-US" w:eastAsia="zh-CN"/>
        </w:rPr>
        <w:t xml:space="preserve"> unicast/groupcast, and the following </w:t>
      </w:r>
      <w:r>
        <w:rPr>
          <w:rFonts w:eastAsia="SimSun"/>
          <w:b/>
          <w:bCs/>
          <w:i/>
          <w:iCs/>
          <w:szCs w:val="22"/>
          <w:lang w:val="en-US" w:eastAsia="zh-CN"/>
        </w:rPr>
        <w:t>information</w:t>
      </w:r>
      <w:r>
        <w:rPr>
          <w:rFonts w:eastAsia="SimSun" w:hint="eastAsia"/>
          <w:b/>
          <w:bCs/>
          <w:i/>
          <w:iCs/>
          <w:szCs w:val="22"/>
          <w:lang w:val="en-US" w:eastAsia="zh-CN"/>
        </w:rPr>
        <w:t xml:space="preserve"> should be conside</w:t>
      </w:r>
      <w:r>
        <w:rPr>
          <w:rFonts w:eastAsia="SimSun"/>
          <w:b/>
          <w:bCs/>
          <w:i/>
          <w:iCs/>
          <w:szCs w:val="22"/>
          <w:lang w:val="en-US" w:eastAsia="zh-CN"/>
        </w:rPr>
        <w:t>red in power control procedure</w:t>
      </w:r>
      <w:r>
        <w:rPr>
          <w:rFonts w:eastAsia="SimSun" w:hint="eastAsia"/>
          <w:b/>
          <w:bCs/>
          <w:i/>
          <w:iCs/>
          <w:szCs w:val="22"/>
          <w:lang w:val="en-US" w:eastAsia="zh-CN"/>
        </w:rPr>
        <w:t>:</w:t>
      </w:r>
    </w:p>
    <w:p w:rsidR="00F57BF0" w:rsidRDefault="006C26F9" w:rsidP="00C17DBE">
      <w:pPr>
        <w:numPr>
          <w:ilvl w:val="0"/>
          <w:numId w:val="7"/>
        </w:numPr>
        <w:spacing w:after="120" w:line="240" w:lineRule="auto"/>
        <w:ind w:hanging="20"/>
        <w:rPr>
          <w:rFonts w:eastAsia="SimSun"/>
          <w:b/>
          <w:bCs/>
          <w:i/>
          <w:iCs/>
          <w:szCs w:val="22"/>
          <w:lang w:val="en-US" w:eastAsia="zh-CN"/>
        </w:rPr>
      </w:pPr>
      <w:r>
        <w:rPr>
          <w:rFonts w:eastAsia="SimSun" w:hint="eastAsia"/>
          <w:b/>
          <w:bCs/>
          <w:i/>
          <w:iCs/>
          <w:szCs w:val="22"/>
          <w:lang w:val="en-US" w:eastAsia="zh-CN"/>
        </w:rPr>
        <w:t>Pathloss between the Tx UE and base station.</w:t>
      </w:r>
    </w:p>
    <w:p w:rsidR="00F57BF0" w:rsidRDefault="006C26F9" w:rsidP="00C17DBE">
      <w:pPr>
        <w:numPr>
          <w:ilvl w:val="0"/>
          <w:numId w:val="7"/>
        </w:numPr>
        <w:spacing w:after="120" w:line="240" w:lineRule="auto"/>
        <w:ind w:hanging="20"/>
        <w:rPr>
          <w:rFonts w:eastAsia="SimSun"/>
          <w:b/>
          <w:bCs/>
          <w:i/>
          <w:iCs/>
          <w:szCs w:val="22"/>
          <w:lang w:val="en-US" w:eastAsia="zh-CN"/>
        </w:rPr>
      </w:pPr>
      <w:r>
        <w:rPr>
          <w:rFonts w:eastAsia="SimSun" w:hint="eastAsia"/>
          <w:b/>
          <w:bCs/>
          <w:i/>
          <w:iCs/>
          <w:szCs w:val="22"/>
          <w:lang w:val="en-US" w:eastAsia="zh-CN"/>
        </w:rPr>
        <w:t>Pathloss and channel quality between the Tx UE and Rx UE.</w:t>
      </w:r>
    </w:p>
    <w:p w:rsidR="00F57BF0" w:rsidRDefault="006C26F9" w:rsidP="00C17DBE">
      <w:pPr>
        <w:numPr>
          <w:ilvl w:val="0"/>
          <w:numId w:val="7"/>
        </w:numPr>
        <w:spacing w:after="120" w:line="240" w:lineRule="auto"/>
        <w:ind w:hanging="20"/>
        <w:rPr>
          <w:rFonts w:eastAsia="SimSun"/>
          <w:b/>
          <w:bCs/>
          <w:i/>
          <w:iCs/>
          <w:szCs w:val="22"/>
          <w:lang w:val="en-US" w:eastAsia="zh-CN"/>
        </w:rPr>
      </w:pPr>
      <w:r>
        <w:rPr>
          <w:rFonts w:eastAsia="SimSun" w:hint="eastAsia"/>
          <w:b/>
          <w:bCs/>
          <w:i/>
          <w:iCs/>
          <w:szCs w:val="22"/>
          <w:lang w:val="en-US" w:eastAsia="zh-CN"/>
        </w:rPr>
        <w:t>The impact of beamforming on Uu and the impact of beamforming on sidelink</w:t>
      </w:r>
    </w:p>
    <w:p w:rsidR="00F57BF0" w:rsidRDefault="006C26F9" w:rsidP="00C17DBE">
      <w:pPr>
        <w:spacing w:after="120" w:line="240" w:lineRule="auto"/>
        <w:rPr>
          <w:rFonts w:eastAsia="SimSun"/>
          <w:b/>
          <w:bCs/>
          <w:i/>
          <w:iCs/>
          <w:szCs w:val="22"/>
          <w:lang w:val="en-US" w:eastAsia="zh-CN"/>
        </w:rPr>
      </w:pPr>
      <w:r>
        <w:rPr>
          <w:rFonts w:eastAsia="SimSun" w:hint="eastAsia"/>
          <w:b/>
          <w:bCs/>
          <w:i/>
          <w:iCs/>
          <w:szCs w:val="22"/>
          <w:lang w:val="en-US" w:eastAsia="zh-CN"/>
        </w:rPr>
        <w:t>Proposal 8:  For multi-antenna transmission scheme, the following topics should be studied:</w:t>
      </w:r>
    </w:p>
    <w:p w:rsidR="00F57BF0" w:rsidRDefault="006C26F9" w:rsidP="00C17DBE">
      <w:pPr>
        <w:numPr>
          <w:ilvl w:val="0"/>
          <w:numId w:val="7"/>
        </w:numPr>
        <w:spacing w:after="120" w:line="240" w:lineRule="auto"/>
        <w:ind w:hanging="20"/>
        <w:rPr>
          <w:rFonts w:eastAsia="SimSun"/>
          <w:b/>
          <w:bCs/>
          <w:i/>
          <w:iCs/>
          <w:szCs w:val="22"/>
          <w:lang w:val="en-US" w:eastAsia="zh-CN"/>
        </w:rPr>
      </w:pPr>
      <w:r>
        <w:rPr>
          <w:rFonts w:eastAsia="SimSun" w:hint="eastAsia"/>
          <w:b/>
          <w:bCs/>
          <w:i/>
          <w:iCs/>
          <w:szCs w:val="22"/>
          <w:lang w:val="en-US" w:eastAsia="zh-CN"/>
        </w:rPr>
        <w:t>Transmission diversity</w:t>
      </w:r>
    </w:p>
    <w:p w:rsidR="00F57BF0" w:rsidRDefault="006C26F9" w:rsidP="00C17DBE">
      <w:pPr>
        <w:numPr>
          <w:ilvl w:val="0"/>
          <w:numId w:val="7"/>
        </w:numPr>
        <w:spacing w:after="120" w:line="240" w:lineRule="auto"/>
        <w:ind w:hanging="20"/>
        <w:rPr>
          <w:rFonts w:eastAsia="SimSun"/>
          <w:b/>
          <w:bCs/>
          <w:i/>
          <w:iCs/>
          <w:szCs w:val="22"/>
          <w:lang w:val="en-US" w:eastAsia="zh-CN"/>
        </w:rPr>
      </w:pPr>
      <w:r>
        <w:rPr>
          <w:rFonts w:eastAsia="SimSun" w:hint="eastAsia"/>
          <w:b/>
          <w:bCs/>
          <w:i/>
          <w:iCs/>
          <w:szCs w:val="22"/>
          <w:lang w:val="en-US" w:eastAsia="zh-CN"/>
        </w:rPr>
        <w:t>Beamforming and beam-management for unicast/groupcast</w:t>
      </w:r>
    </w:p>
    <w:p w:rsidR="00F57BF0" w:rsidRDefault="006C26F9" w:rsidP="00C17DBE">
      <w:pPr>
        <w:numPr>
          <w:ilvl w:val="0"/>
          <w:numId w:val="7"/>
        </w:numPr>
        <w:spacing w:after="120" w:line="240" w:lineRule="auto"/>
        <w:ind w:hanging="20"/>
        <w:rPr>
          <w:rFonts w:eastAsia="SimSun"/>
          <w:b/>
          <w:bCs/>
          <w:i/>
          <w:iCs/>
          <w:szCs w:val="22"/>
          <w:lang w:val="en-US" w:eastAsia="zh-CN"/>
        </w:rPr>
      </w:pPr>
      <w:r>
        <w:rPr>
          <w:rFonts w:eastAsia="SimSun" w:hint="eastAsia"/>
          <w:b/>
          <w:bCs/>
          <w:i/>
          <w:iCs/>
          <w:szCs w:val="22"/>
          <w:lang w:val="en-US" w:eastAsia="zh-CN"/>
        </w:rPr>
        <w:t>Multi-layer MIMO for unicas</w:t>
      </w:r>
      <w:r>
        <w:rPr>
          <w:rFonts w:eastAsia="SimSun"/>
          <w:b/>
          <w:bCs/>
          <w:i/>
          <w:iCs/>
          <w:szCs w:val="22"/>
          <w:lang w:val="en-US" w:eastAsia="zh-CN"/>
        </w:rPr>
        <w:t>t</w:t>
      </w:r>
      <w:r>
        <w:rPr>
          <w:rFonts w:eastAsia="SimSun" w:hint="eastAsia"/>
          <w:b/>
          <w:bCs/>
          <w:i/>
          <w:iCs/>
          <w:szCs w:val="22"/>
          <w:lang w:val="en-US" w:eastAsia="zh-CN"/>
        </w:rPr>
        <w:t>.</w:t>
      </w:r>
    </w:p>
    <w:p w:rsidR="00F57BF0" w:rsidRDefault="006C26F9" w:rsidP="00C17DBE">
      <w:pPr>
        <w:spacing w:after="120" w:line="240" w:lineRule="auto"/>
        <w:rPr>
          <w:rFonts w:eastAsia="SimSun"/>
          <w:b/>
          <w:bCs/>
          <w:i/>
          <w:iCs/>
          <w:lang w:val="en-US" w:eastAsia="zh-CN"/>
        </w:rPr>
      </w:pPr>
      <w:r>
        <w:rPr>
          <w:rFonts w:eastAsia="SimSun" w:hint="eastAsia"/>
          <w:b/>
          <w:bCs/>
          <w:i/>
          <w:iCs/>
          <w:lang w:val="en-US" w:eastAsia="zh-CN"/>
        </w:rPr>
        <w:t xml:space="preserve">Proposal 9: Layer 1 destination ID and layer 1 source ID </w:t>
      </w:r>
      <w:r w:rsidR="00472660">
        <w:rPr>
          <w:rFonts w:eastAsia="SimSun"/>
          <w:b/>
          <w:bCs/>
          <w:i/>
          <w:iCs/>
          <w:lang w:val="en-US" w:eastAsia="zh-CN"/>
        </w:rPr>
        <w:t>(</w:t>
      </w:r>
      <w:r w:rsidR="00472660">
        <w:rPr>
          <w:rFonts w:eastAsia="SimSun" w:hint="eastAsia"/>
          <w:b/>
          <w:bCs/>
          <w:i/>
          <w:iCs/>
          <w:lang w:val="en-US" w:eastAsia="zh-CN"/>
        </w:rPr>
        <w:t>if defined</w:t>
      </w:r>
      <w:r w:rsidR="00472660">
        <w:rPr>
          <w:rFonts w:eastAsia="SimSun"/>
          <w:b/>
          <w:bCs/>
          <w:i/>
          <w:iCs/>
          <w:lang w:val="en-US" w:eastAsia="zh-CN"/>
        </w:rPr>
        <w:t>)</w:t>
      </w:r>
      <w:r>
        <w:rPr>
          <w:rFonts w:eastAsia="SimSun" w:hint="eastAsia"/>
          <w:b/>
          <w:bCs/>
          <w:i/>
          <w:iCs/>
          <w:lang w:val="en-US" w:eastAsia="zh-CN"/>
        </w:rPr>
        <w:t xml:space="preserve"> should be derived from the upper layer destination ID and source ID.  </w:t>
      </w:r>
      <w:r>
        <w:rPr>
          <w:rFonts w:eastAsia="SimSun"/>
          <w:b/>
          <w:bCs/>
          <w:i/>
          <w:iCs/>
          <w:lang w:val="en-US" w:eastAsia="zh-CN"/>
        </w:rPr>
        <w:t>T</w:t>
      </w:r>
      <w:r>
        <w:rPr>
          <w:rFonts w:eastAsia="SimSun" w:hint="eastAsia"/>
          <w:b/>
          <w:bCs/>
          <w:i/>
          <w:iCs/>
          <w:lang w:val="en-US" w:eastAsia="zh-CN"/>
        </w:rPr>
        <w:t>he derivation detail</w:t>
      </w:r>
      <w:r>
        <w:rPr>
          <w:rFonts w:eastAsia="SimSun"/>
          <w:b/>
          <w:bCs/>
          <w:i/>
          <w:iCs/>
          <w:lang w:val="en-US" w:eastAsia="zh-CN"/>
        </w:rPr>
        <w:t xml:space="preserve"> is FFS</w:t>
      </w:r>
      <w:r>
        <w:rPr>
          <w:rFonts w:eastAsia="SimSun" w:hint="eastAsia"/>
          <w:b/>
          <w:bCs/>
          <w:i/>
          <w:iCs/>
          <w:lang w:val="en-US" w:eastAsia="zh-CN"/>
        </w:rPr>
        <w:t>.</w:t>
      </w:r>
    </w:p>
    <w:p w:rsidR="00F57BF0" w:rsidRDefault="006C26F9" w:rsidP="00C17DBE">
      <w:pPr>
        <w:spacing w:after="120" w:line="240" w:lineRule="auto"/>
        <w:rPr>
          <w:rFonts w:eastAsia="SimSun"/>
          <w:b/>
          <w:bCs/>
          <w:i/>
          <w:iCs/>
          <w:lang w:val="en-US" w:eastAsia="zh-CN"/>
        </w:rPr>
      </w:pPr>
      <w:r>
        <w:rPr>
          <w:rFonts w:eastAsia="SimSun" w:hint="eastAsia"/>
          <w:b/>
          <w:bCs/>
          <w:i/>
          <w:iCs/>
          <w:lang w:val="en-US" w:eastAsia="zh-CN"/>
        </w:rPr>
        <w:t xml:space="preserve">Proposal 10: Layer 1 destination ID </w:t>
      </w:r>
      <w:r>
        <w:rPr>
          <w:rFonts w:eastAsia="SimSun"/>
          <w:b/>
          <w:bCs/>
          <w:i/>
          <w:iCs/>
          <w:lang w:val="en-US" w:eastAsia="zh-CN"/>
        </w:rPr>
        <w:t>is</w:t>
      </w:r>
      <w:r>
        <w:rPr>
          <w:rFonts w:eastAsia="SimSun" w:hint="eastAsia"/>
          <w:b/>
          <w:bCs/>
          <w:i/>
          <w:iCs/>
          <w:lang w:val="en-US" w:eastAsia="zh-CN"/>
        </w:rPr>
        <w:t xml:space="preserve"> used for </w:t>
      </w:r>
      <w:r>
        <w:rPr>
          <w:rFonts w:eastAsia="SimSun"/>
          <w:b/>
          <w:bCs/>
          <w:i/>
          <w:iCs/>
          <w:lang w:val="en-US" w:eastAsia="zh-CN"/>
        </w:rPr>
        <w:t xml:space="preserve">PSCCH </w:t>
      </w:r>
      <w:r>
        <w:rPr>
          <w:rFonts w:eastAsia="SimSun" w:hint="eastAsia"/>
          <w:b/>
          <w:bCs/>
          <w:i/>
          <w:iCs/>
          <w:lang w:val="en-US" w:eastAsia="zh-CN"/>
        </w:rPr>
        <w:t>CRC scrambling</w:t>
      </w:r>
      <w:r>
        <w:rPr>
          <w:rFonts w:eastAsia="SimSun"/>
          <w:b/>
          <w:bCs/>
          <w:i/>
          <w:iCs/>
          <w:lang w:val="en-US" w:eastAsia="zh-CN"/>
        </w:rPr>
        <w:t xml:space="preserve">. </w:t>
      </w:r>
      <w:r>
        <w:rPr>
          <w:rFonts w:eastAsia="SimSun" w:hint="eastAsia"/>
          <w:b/>
          <w:bCs/>
          <w:i/>
          <w:iCs/>
          <w:lang w:val="en-US" w:eastAsia="zh-CN"/>
        </w:rPr>
        <w:t>Layer 1 a</w:t>
      </w:r>
      <w:bookmarkStart w:id="0" w:name="_GoBack"/>
      <w:bookmarkEnd w:id="0"/>
      <w:r>
        <w:rPr>
          <w:rFonts w:eastAsia="SimSun" w:hint="eastAsia"/>
          <w:b/>
          <w:bCs/>
          <w:i/>
          <w:iCs/>
          <w:lang w:val="en-US" w:eastAsia="zh-CN"/>
        </w:rPr>
        <w:t>ddition</w:t>
      </w:r>
      <w:r w:rsidR="00472660">
        <w:rPr>
          <w:rFonts w:eastAsia="SimSun"/>
          <w:b/>
          <w:bCs/>
          <w:i/>
          <w:iCs/>
          <w:lang w:val="en-US" w:eastAsia="zh-CN"/>
        </w:rPr>
        <w:t>al</w:t>
      </w:r>
      <w:r>
        <w:rPr>
          <w:rFonts w:eastAsia="SimSun" w:hint="eastAsia"/>
          <w:b/>
          <w:bCs/>
          <w:i/>
          <w:iCs/>
          <w:lang w:val="en-US" w:eastAsia="zh-CN"/>
        </w:rPr>
        <w:t xml:space="preserve"> ID(s), i.e., source ID and HARQ process number, could be conveyed in SCI.</w:t>
      </w:r>
    </w:p>
    <w:p w:rsidR="00F57BF0" w:rsidRDefault="006C26F9" w:rsidP="00C17DBE">
      <w:pPr>
        <w:spacing w:after="120" w:line="240" w:lineRule="auto"/>
        <w:rPr>
          <w:rFonts w:cs="Arial"/>
          <w:lang w:eastAsia="zh-CN"/>
        </w:rPr>
      </w:pPr>
      <w:r>
        <w:rPr>
          <w:rFonts w:eastAsia="SimSun" w:hint="eastAsia"/>
          <w:b/>
          <w:bCs/>
          <w:i/>
          <w:iCs/>
          <w:szCs w:val="22"/>
          <w:lang w:val="en-US" w:eastAsia="zh-CN"/>
        </w:rPr>
        <w:t xml:space="preserve">Proposal 11:  How to support beam-sweeping with reasonable overhead should be further studied </w:t>
      </w:r>
      <w:r w:rsidR="00472660">
        <w:rPr>
          <w:rFonts w:eastAsia="SimSun"/>
          <w:b/>
          <w:bCs/>
          <w:i/>
          <w:iCs/>
          <w:szCs w:val="22"/>
          <w:lang w:val="en-US" w:eastAsia="zh-CN"/>
        </w:rPr>
        <w:t>for</w:t>
      </w:r>
      <w:r>
        <w:rPr>
          <w:rFonts w:eastAsia="SimSun" w:hint="eastAsia"/>
          <w:b/>
          <w:bCs/>
          <w:i/>
          <w:iCs/>
          <w:szCs w:val="22"/>
          <w:lang w:val="en-US" w:eastAsia="zh-CN"/>
        </w:rPr>
        <w:t xml:space="preserve"> NR sidelink broadcast.</w:t>
      </w:r>
    </w:p>
    <w:p w:rsidR="00F57BF0" w:rsidRDefault="006C26F9">
      <w:pPr>
        <w:pStyle w:val="Heading1"/>
        <w:spacing w:before="180"/>
        <w:rPr>
          <w:lang w:val="en-US" w:eastAsia="ja-JP"/>
        </w:rPr>
      </w:pPr>
      <w:r>
        <w:rPr>
          <w:rFonts w:hint="eastAsia"/>
          <w:lang w:val="en-US"/>
        </w:rPr>
        <w:t>Reference</w:t>
      </w:r>
    </w:p>
    <w:p w:rsidR="00F57BF0" w:rsidRPr="00472660" w:rsidRDefault="006C26F9" w:rsidP="00472660">
      <w:pPr>
        <w:widowControl w:val="0"/>
        <w:numPr>
          <w:ilvl w:val="0"/>
          <w:numId w:val="11"/>
        </w:numPr>
        <w:overflowPunct/>
        <w:autoSpaceDE/>
        <w:autoSpaceDN/>
        <w:adjustRightInd/>
        <w:snapToGrid w:val="0"/>
        <w:spacing w:after="0"/>
        <w:textAlignment w:val="auto"/>
        <w:rPr>
          <w:lang w:val="en-US" w:eastAsia="ja-JP"/>
        </w:rPr>
      </w:pPr>
      <w:r>
        <w:rPr>
          <w:rFonts w:hint="eastAsia"/>
        </w:rPr>
        <w:t>Chairman's Notes RAN1 9</w:t>
      </w:r>
      <w:r>
        <w:rPr>
          <w:rFonts w:eastAsia="SimSun" w:hint="eastAsia"/>
          <w:lang w:val="en-US" w:eastAsia="zh-CN"/>
        </w:rPr>
        <w:t>5</w:t>
      </w:r>
      <w:r>
        <w:rPr>
          <w:rFonts w:hint="eastAsia"/>
        </w:rPr>
        <w:t xml:space="preserve"> final</w:t>
      </w:r>
      <w:r>
        <w:rPr>
          <w:rFonts w:eastAsia="SimSun" w:hint="eastAsia"/>
          <w:lang w:val="en-US" w:eastAsia="zh-CN"/>
        </w:rPr>
        <w:t>,</w:t>
      </w:r>
      <w:r>
        <w:rPr>
          <w:rFonts w:hint="eastAsia"/>
        </w:rPr>
        <w:t>3GPP TSG RAN</w:t>
      </w:r>
      <w:r>
        <w:rPr>
          <w:rFonts w:eastAsia="SimSun" w:hint="eastAsia"/>
          <w:lang w:val="en-US" w:eastAsia="zh-CN"/>
        </w:rPr>
        <w:t>1</w:t>
      </w:r>
      <w:r>
        <w:rPr>
          <w:rFonts w:hint="eastAsia"/>
          <w:lang w:val="en-US" w:eastAsia="zh-CN"/>
        </w:rPr>
        <w:t>#95</w:t>
      </w:r>
      <w:r>
        <w:rPr>
          <w:rFonts w:hint="eastAsia"/>
        </w:rPr>
        <w:t xml:space="preserve"> Meeting</w:t>
      </w:r>
      <w:r>
        <w:rPr>
          <w:rFonts w:hint="eastAsia"/>
          <w:lang w:val="en-US" w:eastAsia="zh-CN"/>
        </w:rPr>
        <w:t xml:space="preserve">, </w:t>
      </w:r>
      <w:r>
        <w:rPr>
          <w:rFonts w:eastAsia="SimSun" w:hint="eastAsia"/>
          <w:lang w:val="en-US" w:eastAsia="zh-CN"/>
        </w:rPr>
        <w:t>Nov.12</w:t>
      </w:r>
      <w:r>
        <w:rPr>
          <w:rFonts w:hint="eastAsia"/>
        </w:rPr>
        <w:t>th -</w:t>
      </w:r>
      <w:r>
        <w:rPr>
          <w:rFonts w:eastAsia="SimSun" w:hint="eastAsia"/>
          <w:lang w:val="en-US" w:eastAsia="zh-CN"/>
        </w:rPr>
        <w:t>16</w:t>
      </w:r>
      <w:r>
        <w:rPr>
          <w:rFonts w:hint="eastAsia"/>
        </w:rPr>
        <w:t>th, 2018.</w:t>
      </w:r>
    </w:p>
    <w:sectPr w:rsidR="00F57BF0" w:rsidRPr="00472660" w:rsidSect="00F57BF0">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8C3" w:rsidRDefault="00F238C3" w:rsidP="00F57BF0">
      <w:pPr>
        <w:spacing w:after="0" w:line="240" w:lineRule="auto"/>
      </w:pPr>
      <w:r>
        <w:separator/>
      </w:r>
    </w:p>
  </w:endnote>
  <w:endnote w:type="continuationSeparator" w:id="1">
    <w:p w:rsidR="00F238C3" w:rsidRDefault="00F238C3" w:rsidP="00F57B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KaiTi_GB2312">
    <w:altName w:val="Segoe Print"/>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6336993"/>
    </w:sdtPr>
    <w:sdtContent>
      <w:p w:rsidR="00F238C3" w:rsidRDefault="00F238C3">
        <w:pPr>
          <w:pStyle w:val="Footer"/>
          <w:jc w:val="center"/>
        </w:pPr>
        <w:fldSimple w:instr=" PAGE   \* MERGEFORMAT ">
          <w:r w:rsidR="008462DF">
            <w:rPr>
              <w:noProof/>
            </w:rPr>
            <w:t>7</w:t>
          </w:r>
        </w:fldSimple>
      </w:p>
    </w:sdtContent>
  </w:sdt>
  <w:p w:rsidR="00F238C3" w:rsidRDefault="00F238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8C3" w:rsidRDefault="00F238C3" w:rsidP="00F57BF0">
      <w:pPr>
        <w:spacing w:after="0" w:line="240" w:lineRule="auto"/>
      </w:pPr>
      <w:r>
        <w:separator/>
      </w:r>
    </w:p>
  </w:footnote>
  <w:footnote w:type="continuationSeparator" w:id="1">
    <w:p w:rsidR="00F238C3" w:rsidRDefault="00F238C3" w:rsidP="00F57B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2127B"/>
    <w:multiLevelType w:val="multilevel"/>
    <w:tmpl w:val="03A2127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189D6CFA"/>
    <w:multiLevelType w:val="multilevel"/>
    <w:tmpl w:val="189D6CFA"/>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79252B0"/>
    <w:multiLevelType w:val="multilevel"/>
    <w:tmpl w:val="279252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nsid w:val="2D880628"/>
    <w:multiLevelType w:val="multilevel"/>
    <w:tmpl w:val="2D880628"/>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144B76D"/>
    <w:multiLevelType w:val="singleLevel"/>
    <w:tmpl w:val="3144B76D"/>
    <w:lvl w:ilvl="0">
      <w:start w:val="1"/>
      <w:numFmt w:val="decimal"/>
      <w:suff w:val="space"/>
      <w:lvlText w:val="%1)"/>
      <w:lvlJc w:val="left"/>
      <w:pPr>
        <w:ind w:left="100" w:firstLine="0"/>
      </w:pPr>
    </w:lvl>
  </w:abstractNum>
  <w:abstractNum w:abstractNumId="6">
    <w:nsid w:val="44844FBD"/>
    <w:multiLevelType w:val="multilevel"/>
    <w:tmpl w:val="44844FB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55C4115C"/>
    <w:multiLevelType w:val="multilevel"/>
    <w:tmpl w:val="55C411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9">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7"/>
  </w:num>
  <w:num w:numId="4">
    <w:abstractNumId w:val="0"/>
  </w:num>
  <w:num w:numId="5">
    <w:abstractNumId w:val="6"/>
  </w:num>
  <w:num w:numId="6">
    <w:abstractNumId w:val="3"/>
  </w:num>
  <w:num w:numId="7">
    <w:abstractNumId w:val="9"/>
  </w:num>
  <w:num w:numId="8">
    <w:abstractNumId w:val="5"/>
  </w:num>
  <w:num w:numId="9">
    <w:abstractNumId w:val="1"/>
  </w:num>
  <w:num w:numId="10">
    <w:abstractNumId w:val="1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2"/>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7CD"/>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C91"/>
    <w:rsid w:val="00032D79"/>
    <w:rsid w:val="000331E1"/>
    <w:rsid w:val="00033501"/>
    <w:rsid w:val="00033550"/>
    <w:rsid w:val="000335BC"/>
    <w:rsid w:val="000339DF"/>
    <w:rsid w:val="00033A56"/>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49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6AA"/>
    <w:rsid w:val="00070B9D"/>
    <w:rsid w:val="0007105C"/>
    <w:rsid w:val="00071853"/>
    <w:rsid w:val="00071B2E"/>
    <w:rsid w:val="000720E1"/>
    <w:rsid w:val="0007239C"/>
    <w:rsid w:val="0007294B"/>
    <w:rsid w:val="00072D70"/>
    <w:rsid w:val="00073220"/>
    <w:rsid w:val="00073B77"/>
    <w:rsid w:val="0007411E"/>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D08"/>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08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1FA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B15"/>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46"/>
    <w:rsid w:val="00102DF3"/>
    <w:rsid w:val="001035E1"/>
    <w:rsid w:val="00103E6A"/>
    <w:rsid w:val="00104542"/>
    <w:rsid w:val="00104B9A"/>
    <w:rsid w:val="00104D68"/>
    <w:rsid w:val="0010516E"/>
    <w:rsid w:val="00105539"/>
    <w:rsid w:val="00105ED4"/>
    <w:rsid w:val="00106311"/>
    <w:rsid w:val="001064F0"/>
    <w:rsid w:val="00106640"/>
    <w:rsid w:val="00106962"/>
    <w:rsid w:val="00106D97"/>
    <w:rsid w:val="0010740F"/>
    <w:rsid w:val="00107903"/>
    <w:rsid w:val="001105EB"/>
    <w:rsid w:val="00110683"/>
    <w:rsid w:val="00110855"/>
    <w:rsid w:val="00110A45"/>
    <w:rsid w:val="00110DE7"/>
    <w:rsid w:val="00110DFA"/>
    <w:rsid w:val="001114EE"/>
    <w:rsid w:val="001119DD"/>
    <w:rsid w:val="00111D32"/>
    <w:rsid w:val="00111D40"/>
    <w:rsid w:val="00112199"/>
    <w:rsid w:val="00112218"/>
    <w:rsid w:val="001128AA"/>
    <w:rsid w:val="0011299E"/>
    <w:rsid w:val="001129CC"/>
    <w:rsid w:val="00112B5E"/>
    <w:rsid w:val="00112C74"/>
    <w:rsid w:val="00112D47"/>
    <w:rsid w:val="0011327D"/>
    <w:rsid w:val="00113466"/>
    <w:rsid w:val="00113716"/>
    <w:rsid w:val="00113A42"/>
    <w:rsid w:val="00113B80"/>
    <w:rsid w:val="0011426E"/>
    <w:rsid w:val="00114983"/>
    <w:rsid w:val="00114DAF"/>
    <w:rsid w:val="00114E7D"/>
    <w:rsid w:val="0011503A"/>
    <w:rsid w:val="00115232"/>
    <w:rsid w:val="001154C7"/>
    <w:rsid w:val="00115E24"/>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8D"/>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02"/>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5D0D"/>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1B2"/>
    <w:rsid w:val="001A2830"/>
    <w:rsid w:val="001A29E6"/>
    <w:rsid w:val="001A3361"/>
    <w:rsid w:val="001A3575"/>
    <w:rsid w:val="001A4731"/>
    <w:rsid w:val="001A4768"/>
    <w:rsid w:val="001A4B54"/>
    <w:rsid w:val="001A5125"/>
    <w:rsid w:val="001A53AB"/>
    <w:rsid w:val="001A55A3"/>
    <w:rsid w:val="001A5ABC"/>
    <w:rsid w:val="001A6752"/>
    <w:rsid w:val="001A6C9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1820"/>
    <w:rsid w:val="001C216A"/>
    <w:rsid w:val="001C2C4F"/>
    <w:rsid w:val="001C2C96"/>
    <w:rsid w:val="001C3341"/>
    <w:rsid w:val="001C3DEB"/>
    <w:rsid w:val="001C4A08"/>
    <w:rsid w:val="001C534E"/>
    <w:rsid w:val="001C54C3"/>
    <w:rsid w:val="001C5EBF"/>
    <w:rsid w:val="001C5F0E"/>
    <w:rsid w:val="001C60EE"/>
    <w:rsid w:val="001C6FFA"/>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7F54"/>
    <w:rsid w:val="0023016B"/>
    <w:rsid w:val="00230D24"/>
    <w:rsid w:val="002312DC"/>
    <w:rsid w:val="002316C7"/>
    <w:rsid w:val="00231AE1"/>
    <w:rsid w:val="00231EEA"/>
    <w:rsid w:val="00231F68"/>
    <w:rsid w:val="0023212A"/>
    <w:rsid w:val="00232B94"/>
    <w:rsid w:val="00233473"/>
    <w:rsid w:val="00233B36"/>
    <w:rsid w:val="00234482"/>
    <w:rsid w:val="00234855"/>
    <w:rsid w:val="00234D6F"/>
    <w:rsid w:val="00234E25"/>
    <w:rsid w:val="00235165"/>
    <w:rsid w:val="002353B7"/>
    <w:rsid w:val="0023593B"/>
    <w:rsid w:val="002359F8"/>
    <w:rsid w:val="00235D6C"/>
    <w:rsid w:val="002362E6"/>
    <w:rsid w:val="002362EB"/>
    <w:rsid w:val="0023634F"/>
    <w:rsid w:val="00236751"/>
    <w:rsid w:val="002370B1"/>
    <w:rsid w:val="00237135"/>
    <w:rsid w:val="00237C07"/>
    <w:rsid w:val="002401BE"/>
    <w:rsid w:val="00240349"/>
    <w:rsid w:val="00240807"/>
    <w:rsid w:val="00240990"/>
    <w:rsid w:val="00241289"/>
    <w:rsid w:val="00241C69"/>
    <w:rsid w:val="00241F8D"/>
    <w:rsid w:val="002420B1"/>
    <w:rsid w:val="00242165"/>
    <w:rsid w:val="00242396"/>
    <w:rsid w:val="0024297D"/>
    <w:rsid w:val="002429BB"/>
    <w:rsid w:val="00242F62"/>
    <w:rsid w:val="00243247"/>
    <w:rsid w:val="00243438"/>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610"/>
    <w:rsid w:val="00261CE9"/>
    <w:rsid w:val="0026210F"/>
    <w:rsid w:val="0026231B"/>
    <w:rsid w:val="0026248C"/>
    <w:rsid w:val="00262E3E"/>
    <w:rsid w:val="002630E5"/>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2E81"/>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8F6"/>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54D"/>
    <w:rsid w:val="0029780A"/>
    <w:rsid w:val="00297A5F"/>
    <w:rsid w:val="002A04A3"/>
    <w:rsid w:val="002A119D"/>
    <w:rsid w:val="002A11E9"/>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1BA"/>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103"/>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086E"/>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101"/>
    <w:rsid w:val="00320242"/>
    <w:rsid w:val="0032085C"/>
    <w:rsid w:val="003208B2"/>
    <w:rsid w:val="00320911"/>
    <w:rsid w:val="00320A55"/>
    <w:rsid w:val="00320B47"/>
    <w:rsid w:val="00320FFC"/>
    <w:rsid w:val="00321109"/>
    <w:rsid w:val="00321325"/>
    <w:rsid w:val="0032186A"/>
    <w:rsid w:val="00321882"/>
    <w:rsid w:val="00321CAB"/>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26D"/>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368"/>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853"/>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89B"/>
    <w:rsid w:val="00385907"/>
    <w:rsid w:val="00385B14"/>
    <w:rsid w:val="00385B2E"/>
    <w:rsid w:val="00385EAD"/>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785"/>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A88"/>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E7D56"/>
    <w:rsid w:val="003F03D9"/>
    <w:rsid w:val="003F0786"/>
    <w:rsid w:val="003F0ADE"/>
    <w:rsid w:val="003F0DFE"/>
    <w:rsid w:val="003F0EF9"/>
    <w:rsid w:val="003F0F57"/>
    <w:rsid w:val="003F0F8E"/>
    <w:rsid w:val="003F1108"/>
    <w:rsid w:val="003F1228"/>
    <w:rsid w:val="003F1532"/>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3A0"/>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6CA3"/>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66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0C7"/>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6EC3"/>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0D45"/>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ACD"/>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66C"/>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0B6"/>
    <w:rsid w:val="005717B7"/>
    <w:rsid w:val="00571967"/>
    <w:rsid w:val="00572E46"/>
    <w:rsid w:val="00573023"/>
    <w:rsid w:val="00573041"/>
    <w:rsid w:val="00573964"/>
    <w:rsid w:val="00573FC4"/>
    <w:rsid w:val="0057467B"/>
    <w:rsid w:val="00574F88"/>
    <w:rsid w:val="0057540D"/>
    <w:rsid w:val="0057542C"/>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71B"/>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3B10"/>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8FF"/>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4ED0"/>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828"/>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07B"/>
    <w:rsid w:val="006421A3"/>
    <w:rsid w:val="0064259E"/>
    <w:rsid w:val="00642908"/>
    <w:rsid w:val="00642916"/>
    <w:rsid w:val="00642A6C"/>
    <w:rsid w:val="00643CA5"/>
    <w:rsid w:val="00643DB1"/>
    <w:rsid w:val="006447D3"/>
    <w:rsid w:val="006449B5"/>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0"/>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2C7A"/>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6F9"/>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8A6"/>
    <w:rsid w:val="006E5E1C"/>
    <w:rsid w:val="006E6780"/>
    <w:rsid w:val="006E6887"/>
    <w:rsid w:val="006E6DF7"/>
    <w:rsid w:val="006E6F7B"/>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BBA"/>
    <w:rsid w:val="006F2D75"/>
    <w:rsid w:val="006F3F49"/>
    <w:rsid w:val="006F401E"/>
    <w:rsid w:val="006F45D9"/>
    <w:rsid w:val="006F4AD9"/>
    <w:rsid w:val="006F5296"/>
    <w:rsid w:val="006F54D8"/>
    <w:rsid w:val="006F5946"/>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5FF"/>
    <w:rsid w:val="00706750"/>
    <w:rsid w:val="00706805"/>
    <w:rsid w:val="00706C11"/>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870"/>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4FD"/>
    <w:rsid w:val="00790565"/>
    <w:rsid w:val="00790AD0"/>
    <w:rsid w:val="00790F8D"/>
    <w:rsid w:val="007913BF"/>
    <w:rsid w:val="007916BF"/>
    <w:rsid w:val="00791902"/>
    <w:rsid w:val="00791B31"/>
    <w:rsid w:val="00791DE4"/>
    <w:rsid w:val="00792671"/>
    <w:rsid w:val="007927FD"/>
    <w:rsid w:val="0079293E"/>
    <w:rsid w:val="0079298D"/>
    <w:rsid w:val="00792A68"/>
    <w:rsid w:val="00792F0A"/>
    <w:rsid w:val="00792F4B"/>
    <w:rsid w:val="007930DB"/>
    <w:rsid w:val="007935ED"/>
    <w:rsid w:val="00793BB7"/>
    <w:rsid w:val="0079493F"/>
    <w:rsid w:val="00794CDE"/>
    <w:rsid w:val="00794E70"/>
    <w:rsid w:val="00795146"/>
    <w:rsid w:val="00795C2E"/>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0FE8"/>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2DF"/>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03D"/>
    <w:rsid w:val="008861DE"/>
    <w:rsid w:val="00886304"/>
    <w:rsid w:val="0088665C"/>
    <w:rsid w:val="00886685"/>
    <w:rsid w:val="00886732"/>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603"/>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9C7"/>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337"/>
    <w:rsid w:val="00922742"/>
    <w:rsid w:val="00922A68"/>
    <w:rsid w:val="00922A7B"/>
    <w:rsid w:val="00922DFF"/>
    <w:rsid w:val="00922F63"/>
    <w:rsid w:val="00923376"/>
    <w:rsid w:val="0092343D"/>
    <w:rsid w:val="009237CE"/>
    <w:rsid w:val="00923962"/>
    <w:rsid w:val="00923CDC"/>
    <w:rsid w:val="00924086"/>
    <w:rsid w:val="0092442D"/>
    <w:rsid w:val="00924705"/>
    <w:rsid w:val="00924DEC"/>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BDB"/>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A4F"/>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4BA1"/>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0F1"/>
    <w:rsid w:val="009E4C50"/>
    <w:rsid w:val="009E548D"/>
    <w:rsid w:val="009E5AF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C1B"/>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7DB"/>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79B"/>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5813"/>
    <w:rsid w:val="00A7607D"/>
    <w:rsid w:val="00A76496"/>
    <w:rsid w:val="00A76B88"/>
    <w:rsid w:val="00A76C08"/>
    <w:rsid w:val="00A76C26"/>
    <w:rsid w:val="00A76D64"/>
    <w:rsid w:val="00A77404"/>
    <w:rsid w:val="00A774C2"/>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D2D"/>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1E7"/>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13"/>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723"/>
    <w:rsid w:val="00B03B51"/>
    <w:rsid w:val="00B0405A"/>
    <w:rsid w:val="00B04842"/>
    <w:rsid w:val="00B05145"/>
    <w:rsid w:val="00B05264"/>
    <w:rsid w:val="00B054BB"/>
    <w:rsid w:val="00B05546"/>
    <w:rsid w:val="00B060DC"/>
    <w:rsid w:val="00B0610D"/>
    <w:rsid w:val="00B061E3"/>
    <w:rsid w:val="00B0622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27E"/>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47F"/>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730"/>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32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344"/>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DBE"/>
    <w:rsid w:val="00C17E94"/>
    <w:rsid w:val="00C207BD"/>
    <w:rsid w:val="00C20A03"/>
    <w:rsid w:val="00C20CFB"/>
    <w:rsid w:val="00C210A5"/>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B4F"/>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948"/>
    <w:rsid w:val="00C40D5F"/>
    <w:rsid w:val="00C41068"/>
    <w:rsid w:val="00C4201A"/>
    <w:rsid w:val="00C4225F"/>
    <w:rsid w:val="00C42404"/>
    <w:rsid w:val="00C424AF"/>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AE0"/>
    <w:rsid w:val="00C54C42"/>
    <w:rsid w:val="00C54E73"/>
    <w:rsid w:val="00C54FBF"/>
    <w:rsid w:val="00C55735"/>
    <w:rsid w:val="00C557B6"/>
    <w:rsid w:val="00C5601D"/>
    <w:rsid w:val="00C5626B"/>
    <w:rsid w:val="00C56346"/>
    <w:rsid w:val="00C56812"/>
    <w:rsid w:val="00C56DF0"/>
    <w:rsid w:val="00C5752C"/>
    <w:rsid w:val="00C57794"/>
    <w:rsid w:val="00C57C34"/>
    <w:rsid w:val="00C60288"/>
    <w:rsid w:val="00C602DF"/>
    <w:rsid w:val="00C603AE"/>
    <w:rsid w:val="00C60D1F"/>
    <w:rsid w:val="00C6113D"/>
    <w:rsid w:val="00C614FF"/>
    <w:rsid w:val="00C616DA"/>
    <w:rsid w:val="00C618A8"/>
    <w:rsid w:val="00C61B36"/>
    <w:rsid w:val="00C61C28"/>
    <w:rsid w:val="00C6231A"/>
    <w:rsid w:val="00C6265C"/>
    <w:rsid w:val="00C62BBD"/>
    <w:rsid w:val="00C62C37"/>
    <w:rsid w:val="00C62DF1"/>
    <w:rsid w:val="00C62F63"/>
    <w:rsid w:val="00C6302C"/>
    <w:rsid w:val="00C633BD"/>
    <w:rsid w:val="00C636B8"/>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3DA"/>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480"/>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735"/>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718"/>
    <w:rsid w:val="00CE194E"/>
    <w:rsid w:val="00CE1CA1"/>
    <w:rsid w:val="00CE22A7"/>
    <w:rsid w:val="00CE26BE"/>
    <w:rsid w:val="00CE2842"/>
    <w:rsid w:val="00CE2BAE"/>
    <w:rsid w:val="00CE2E31"/>
    <w:rsid w:val="00CE3A50"/>
    <w:rsid w:val="00CE3C4B"/>
    <w:rsid w:val="00CE3EE4"/>
    <w:rsid w:val="00CE41FF"/>
    <w:rsid w:val="00CE4AD8"/>
    <w:rsid w:val="00CE4B16"/>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0DF1"/>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7BD"/>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40C"/>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BA2"/>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D02"/>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33E"/>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6AE"/>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6E19"/>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B19"/>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7D0"/>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91"/>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A7BCD"/>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62"/>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47D"/>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10C"/>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2A"/>
    <w:rsid w:val="00F212FA"/>
    <w:rsid w:val="00F21394"/>
    <w:rsid w:val="00F2157E"/>
    <w:rsid w:val="00F21589"/>
    <w:rsid w:val="00F215F4"/>
    <w:rsid w:val="00F21A98"/>
    <w:rsid w:val="00F22157"/>
    <w:rsid w:val="00F222AA"/>
    <w:rsid w:val="00F22504"/>
    <w:rsid w:val="00F22EEF"/>
    <w:rsid w:val="00F231D1"/>
    <w:rsid w:val="00F231FB"/>
    <w:rsid w:val="00F23321"/>
    <w:rsid w:val="00F2362C"/>
    <w:rsid w:val="00F23772"/>
    <w:rsid w:val="00F238C3"/>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75D"/>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416"/>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57BF0"/>
    <w:rsid w:val="00F60816"/>
    <w:rsid w:val="00F609A7"/>
    <w:rsid w:val="00F60CA8"/>
    <w:rsid w:val="00F60E0F"/>
    <w:rsid w:val="00F60E4B"/>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0DA2"/>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AE1370"/>
    <w:rsid w:val="01B7118A"/>
    <w:rsid w:val="01F43F46"/>
    <w:rsid w:val="025C5B94"/>
    <w:rsid w:val="02833D91"/>
    <w:rsid w:val="02BF7D96"/>
    <w:rsid w:val="02E01B84"/>
    <w:rsid w:val="02F37B9D"/>
    <w:rsid w:val="036A1647"/>
    <w:rsid w:val="03EC14F4"/>
    <w:rsid w:val="04477442"/>
    <w:rsid w:val="04705783"/>
    <w:rsid w:val="04CD5B62"/>
    <w:rsid w:val="04FC04D9"/>
    <w:rsid w:val="057567F9"/>
    <w:rsid w:val="05BA29A4"/>
    <w:rsid w:val="05C36270"/>
    <w:rsid w:val="0681071A"/>
    <w:rsid w:val="06990E98"/>
    <w:rsid w:val="07070DAF"/>
    <w:rsid w:val="073C4817"/>
    <w:rsid w:val="08AD3AE8"/>
    <w:rsid w:val="08C43024"/>
    <w:rsid w:val="08C92BDD"/>
    <w:rsid w:val="09632052"/>
    <w:rsid w:val="097A492E"/>
    <w:rsid w:val="09F756A6"/>
    <w:rsid w:val="0A404697"/>
    <w:rsid w:val="0A5A0CCD"/>
    <w:rsid w:val="0A693B21"/>
    <w:rsid w:val="0AA2508B"/>
    <w:rsid w:val="0B527047"/>
    <w:rsid w:val="0B636B4B"/>
    <w:rsid w:val="0B94708B"/>
    <w:rsid w:val="0BEF1923"/>
    <w:rsid w:val="0BFD0200"/>
    <w:rsid w:val="0CCC39BF"/>
    <w:rsid w:val="0CD02B10"/>
    <w:rsid w:val="0DDB2AAD"/>
    <w:rsid w:val="0E423A81"/>
    <w:rsid w:val="0FE353A5"/>
    <w:rsid w:val="100305FD"/>
    <w:rsid w:val="100340D5"/>
    <w:rsid w:val="101506BE"/>
    <w:rsid w:val="105D13C1"/>
    <w:rsid w:val="10942605"/>
    <w:rsid w:val="10A71AF2"/>
    <w:rsid w:val="10AF61AB"/>
    <w:rsid w:val="11835746"/>
    <w:rsid w:val="12240A0A"/>
    <w:rsid w:val="128904A8"/>
    <w:rsid w:val="1347637A"/>
    <w:rsid w:val="135820B7"/>
    <w:rsid w:val="135B3212"/>
    <w:rsid w:val="14F063C7"/>
    <w:rsid w:val="155D3309"/>
    <w:rsid w:val="15CB01DE"/>
    <w:rsid w:val="16BB5F2C"/>
    <w:rsid w:val="16CA4D2C"/>
    <w:rsid w:val="16F06DE0"/>
    <w:rsid w:val="17336823"/>
    <w:rsid w:val="19030115"/>
    <w:rsid w:val="194B7CE4"/>
    <w:rsid w:val="19516CF6"/>
    <w:rsid w:val="197D4219"/>
    <w:rsid w:val="198C1605"/>
    <w:rsid w:val="19EE3153"/>
    <w:rsid w:val="1A521764"/>
    <w:rsid w:val="1AA26902"/>
    <w:rsid w:val="1AC1475C"/>
    <w:rsid w:val="1B025F63"/>
    <w:rsid w:val="1B0F0BA0"/>
    <w:rsid w:val="1B6F0DC9"/>
    <w:rsid w:val="1B750CA5"/>
    <w:rsid w:val="1BD863DB"/>
    <w:rsid w:val="1C215368"/>
    <w:rsid w:val="1C3C7ED1"/>
    <w:rsid w:val="1C496310"/>
    <w:rsid w:val="1C594C50"/>
    <w:rsid w:val="1D2E6193"/>
    <w:rsid w:val="1D5D4F8D"/>
    <w:rsid w:val="1DC767CF"/>
    <w:rsid w:val="1E893F0E"/>
    <w:rsid w:val="1EC73D14"/>
    <w:rsid w:val="1F5B190E"/>
    <w:rsid w:val="1F6071CE"/>
    <w:rsid w:val="1F9675F9"/>
    <w:rsid w:val="20377F6C"/>
    <w:rsid w:val="20DE51A0"/>
    <w:rsid w:val="21252D07"/>
    <w:rsid w:val="213212DA"/>
    <w:rsid w:val="21F670D7"/>
    <w:rsid w:val="223134DF"/>
    <w:rsid w:val="22E01A52"/>
    <w:rsid w:val="23FB4A81"/>
    <w:rsid w:val="240F0148"/>
    <w:rsid w:val="241871BD"/>
    <w:rsid w:val="245D4347"/>
    <w:rsid w:val="247513E0"/>
    <w:rsid w:val="25641AD5"/>
    <w:rsid w:val="25A1281B"/>
    <w:rsid w:val="261C72CD"/>
    <w:rsid w:val="262C5AA4"/>
    <w:rsid w:val="26507B11"/>
    <w:rsid w:val="279D5FA4"/>
    <w:rsid w:val="28471887"/>
    <w:rsid w:val="290436FA"/>
    <w:rsid w:val="2A34305C"/>
    <w:rsid w:val="2A586FF4"/>
    <w:rsid w:val="2A7B4646"/>
    <w:rsid w:val="2BFF58B8"/>
    <w:rsid w:val="2CE357BC"/>
    <w:rsid w:val="2D085FA8"/>
    <w:rsid w:val="2D297214"/>
    <w:rsid w:val="2D744BC3"/>
    <w:rsid w:val="2D883292"/>
    <w:rsid w:val="2DB17664"/>
    <w:rsid w:val="2DF8192B"/>
    <w:rsid w:val="2E075466"/>
    <w:rsid w:val="2E48670E"/>
    <w:rsid w:val="2E974DF2"/>
    <w:rsid w:val="2ED72D6E"/>
    <w:rsid w:val="2F086E62"/>
    <w:rsid w:val="2F2A5E40"/>
    <w:rsid w:val="2F341996"/>
    <w:rsid w:val="2F555773"/>
    <w:rsid w:val="2F557669"/>
    <w:rsid w:val="2F83273C"/>
    <w:rsid w:val="2F915EC6"/>
    <w:rsid w:val="2FEE0A25"/>
    <w:rsid w:val="30483C33"/>
    <w:rsid w:val="30D02902"/>
    <w:rsid w:val="32D507D8"/>
    <w:rsid w:val="32FD3DFD"/>
    <w:rsid w:val="3314156C"/>
    <w:rsid w:val="33657FDB"/>
    <w:rsid w:val="33F96968"/>
    <w:rsid w:val="34467A65"/>
    <w:rsid w:val="34632FD8"/>
    <w:rsid w:val="348E0963"/>
    <w:rsid w:val="3647387F"/>
    <w:rsid w:val="364C501E"/>
    <w:rsid w:val="36970F66"/>
    <w:rsid w:val="37894597"/>
    <w:rsid w:val="37BE1BF3"/>
    <w:rsid w:val="38641E84"/>
    <w:rsid w:val="38AD4B1C"/>
    <w:rsid w:val="39315B32"/>
    <w:rsid w:val="39DB40A5"/>
    <w:rsid w:val="3A2071EB"/>
    <w:rsid w:val="3B763536"/>
    <w:rsid w:val="3B963A35"/>
    <w:rsid w:val="3BC95299"/>
    <w:rsid w:val="3D5C5142"/>
    <w:rsid w:val="3D801F3E"/>
    <w:rsid w:val="3DC13DCB"/>
    <w:rsid w:val="3E51349B"/>
    <w:rsid w:val="3E7F7706"/>
    <w:rsid w:val="3F41499F"/>
    <w:rsid w:val="404506A0"/>
    <w:rsid w:val="406F7959"/>
    <w:rsid w:val="41122711"/>
    <w:rsid w:val="41340DF0"/>
    <w:rsid w:val="41CE0AC7"/>
    <w:rsid w:val="41D224A0"/>
    <w:rsid w:val="427D00DC"/>
    <w:rsid w:val="4340284B"/>
    <w:rsid w:val="44EF47EA"/>
    <w:rsid w:val="45520AC7"/>
    <w:rsid w:val="45A0278A"/>
    <w:rsid w:val="464C5CC9"/>
    <w:rsid w:val="46594E1B"/>
    <w:rsid w:val="468B10DE"/>
    <w:rsid w:val="46C55264"/>
    <w:rsid w:val="46CE2872"/>
    <w:rsid w:val="47920302"/>
    <w:rsid w:val="47BE08A2"/>
    <w:rsid w:val="47F032F9"/>
    <w:rsid w:val="483E1E79"/>
    <w:rsid w:val="488B69F1"/>
    <w:rsid w:val="491B321D"/>
    <w:rsid w:val="492615EE"/>
    <w:rsid w:val="49FF7C7C"/>
    <w:rsid w:val="4A202EB9"/>
    <w:rsid w:val="4A2E1432"/>
    <w:rsid w:val="4B455DAB"/>
    <w:rsid w:val="4B776CA8"/>
    <w:rsid w:val="4BA432D8"/>
    <w:rsid w:val="4BC37C70"/>
    <w:rsid w:val="4CB21069"/>
    <w:rsid w:val="4CB70175"/>
    <w:rsid w:val="4CD95933"/>
    <w:rsid w:val="4CF11EEB"/>
    <w:rsid w:val="4D646B14"/>
    <w:rsid w:val="4D7F0999"/>
    <w:rsid w:val="4DBA77BE"/>
    <w:rsid w:val="4DE553C0"/>
    <w:rsid w:val="4E712E1A"/>
    <w:rsid w:val="4F6A141B"/>
    <w:rsid w:val="4FC37AD4"/>
    <w:rsid w:val="4FFA01AC"/>
    <w:rsid w:val="502245FB"/>
    <w:rsid w:val="50770CCE"/>
    <w:rsid w:val="50836BE6"/>
    <w:rsid w:val="50DA2806"/>
    <w:rsid w:val="510938CE"/>
    <w:rsid w:val="518B3208"/>
    <w:rsid w:val="52B103AE"/>
    <w:rsid w:val="52E54DCB"/>
    <w:rsid w:val="53154013"/>
    <w:rsid w:val="53630C89"/>
    <w:rsid w:val="538E7615"/>
    <w:rsid w:val="53E41B28"/>
    <w:rsid w:val="54333B29"/>
    <w:rsid w:val="57960862"/>
    <w:rsid w:val="57F16B57"/>
    <w:rsid w:val="5809312C"/>
    <w:rsid w:val="580A27B7"/>
    <w:rsid w:val="582A7F9D"/>
    <w:rsid w:val="592D1EC1"/>
    <w:rsid w:val="59622B7E"/>
    <w:rsid w:val="597054CA"/>
    <w:rsid w:val="599714D0"/>
    <w:rsid w:val="59F57145"/>
    <w:rsid w:val="5A3633A9"/>
    <w:rsid w:val="5A8D12E9"/>
    <w:rsid w:val="5A8D1636"/>
    <w:rsid w:val="5B0E41AE"/>
    <w:rsid w:val="5B1947CD"/>
    <w:rsid w:val="5B315295"/>
    <w:rsid w:val="5BB90172"/>
    <w:rsid w:val="5CB43924"/>
    <w:rsid w:val="5E095FD6"/>
    <w:rsid w:val="5E5D258D"/>
    <w:rsid w:val="5E934357"/>
    <w:rsid w:val="5EE6572B"/>
    <w:rsid w:val="5EEA1043"/>
    <w:rsid w:val="5F636374"/>
    <w:rsid w:val="60190F9F"/>
    <w:rsid w:val="605E76EE"/>
    <w:rsid w:val="6153579B"/>
    <w:rsid w:val="616C3243"/>
    <w:rsid w:val="6253473B"/>
    <w:rsid w:val="62F23624"/>
    <w:rsid w:val="64175842"/>
    <w:rsid w:val="645E2E00"/>
    <w:rsid w:val="64AB0006"/>
    <w:rsid w:val="64C50195"/>
    <w:rsid w:val="656B3398"/>
    <w:rsid w:val="656E659F"/>
    <w:rsid w:val="657E2B4D"/>
    <w:rsid w:val="65867F9E"/>
    <w:rsid w:val="65885C4E"/>
    <w:rsid w:val="65E43B8A"/>
    <w:rsid w:val="65EC4DE9"/>
    <w:rsid w:val="65F220E8"/>
    <w:rsid w:val="65FC0C50"/>
    <w:rsid w:val="6755783B"/>
    <w:rsid w:val="676C1921"/>
    <w:rsid w:val="67BA6E8B"/>
    <w:rsid w:val="67FB6069"/>
    <w:rsid w:val="683958C9"/>
    <w:rsid w:val="687E0544"/>
    <w:rsid w:val="693E2B99"/>
    <w:rsid w:val="697A3976"/>
    <w:rsid w:val="69BE1DFE"/>
    <w:rsid w:val="6ACC36CB"/>
    <w:rsid w:val="6AF93F48"/>
    <w:rsid w:val="6B103061"/>
    <w:rsid w:val="6B657666"/>
    <w:rsid w:val="6B9A2B0C"/>
    <w:rsid w:val="6BDC0F40"/>
    <w:rsid w:val="6C6D0CB9"/>
    <w:rsid w:val="6D1839B1"/>
    <w:rsid w:val="6D1E6CC3"/>
    <w:rsid w:val="6D46456A"/>
    <w:rsid w:val="6E6A1628"/>
    <w:rsid w:val="6F673B31"/>
    <w:rsid w:val="6F7B76F7"/>
    <w:rsid w:val="6F927EE9"/>
    <w:rsid w:val="704F0F95"/>
    <w:rsid w:val="714D3872"/>
    <w:rsid w:val="715A177E"/>
    <w:rsid w:val="719B57ED"/>
    <w:rsid w:val="71EB0593"/>
    <w:rsid w:val="72424F35"/>
    <w:rsid w:val="73413F9F"/>
    <w:rsid w:val="73703D32"/>
    <w:rsid w:val="73FE3F12"/>
    <w:rsid w:val="74116C21"/>
    <w:rsid w:val="741B6974"/>
    <w:rsid w:val="744121F5"/>
    <w:rsid w:val="75AA43C6"/>
    <w:rsid w:val="75C02EC6"/>
    <w:rsid w:val="75C97F72"/>
    <w:rsid w:val="766675A8"/>
    <w:rsid w:val="7673397E"/>
    <w:rsid w:val="76F30D56"/>
    <w:rsid w:val="77064F07"/>
    <w:rsid w:val="770A725C"/>
    <w:rsid w:val="77622508"/>
    <w:rsid w:val="77766409"/>
    <w:rsid w:val="79272079"/>
    <w:rsid w:val="7A065273"/>
    <w:rsid w:val="7A0F12E6"/>
    <w:rsid w:val="7A443267"/>
    <w:rsid w:val="7A965804"/>
    <w:rsid w:val="7B134AFA"/>
    <w:rsid w:val="7B3103E1"/>
    <w:rsid w:val="7B442E48"/>
    <w:rsid w:val="7BCF69E7"/>
    <w:rsid w:val="7BD76F48"/>
    <w:rsid w:val="7BDA0039"/>
    <w:rsid w:val="7D126CB7"/>
    <w:rsid w:val="7D1E0BFA"/>
    <w:rsid w:val="7E2365DE"/>
    <w:rsid w:val="7E43770C"/>
    <w:rsid w:val="7E9267E4"/>
    <w:rsid w:val="7E9A7735"/>
    <w:rsid w:val="7EA10AE0"/>
    <w:rsid w:val="7EC21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semiHidden="1"/>
    <w:lsdException w:name="annotation text" w:uiPriority="0"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uiPriority="0" w:unhideWhenUsed="0" w:qFormat="1"/>
    <w:lsdException w:name="List Number" w:uiPriority="0" w:unhideWhenUsed="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F238C3"/>
    <w:pPr>
      <w:overflowPunct w:val="0"/>
      <w:autoSpaceDE w:val="0"/>
      <w:autoSpaceDN w:val="0"/>
      <w:adjustRightInd w:val="0"/>
      <w:spacing w:after="180" w:line="259" w:lineRule="auto"/>
      <w:jc w:val="both"/>
      <w:textAlignment w:val="baseline"/>
    </w:pPr>
    <w:rPr>
      <w:rFonts w:ascii="Times New Roman" w:eastAsia="Times New Roman" w:hAnsi="Times New Roman" w:cs="Times New Roman"/>
      <w:lang w:val="en-GB" w:eastAsia="en-US"/>
    </w:rPr>
  </w:style>
  <w:style w:type="paragraph" w:styleId="Heading1">
    <w:name w:val="heading 1"/>
    <w:next w:val="Normal"/>
    <w:link w:val="Heading1Char"/>
    <w:qFormat/>
    <w:rsid w:val="00F57BF0"/>
    <w:pPr>
      <w:keepNext/>
      <w:keepLines/>
      <w:numPr>
        <w:numId w:val="1"/>
      </w:numPr>
      <w:pBdr>
        <w:top w:val="single" w:sz="12" w:space="3" w:color="auto"/>
      </w:pBdr>
      <w:tabs>
        <w:tab w:val="left" w:pos="432"/>
      </w:tabs>
      <w:overflowPunct w:val="0"/>
      <w:autoSpaceDE w:val="0"/>
      <w:autoSpaceDN w:val="0"/>
      <w:adjustRightInd w:val="0"/>
      <w:spacing w:beforeLines="50" w:after="120" w:line="259" w:lineRule="auto"/>
      <w:textAlignment w:val="baseline"/>
      <w:outlineLvl w:val="0"/>
    </w:pPr>
    <w:rPr>
      <w:rFonts w:ascii="Arial" w:eastAsia="SimSun" w:hAnsi="Arial" w:cs="Times New Roman"/>
      <w:sz w:val="28"/>
      <w:szCs w:val="22"/>
      <w:lang w:val="en-GB"/>
    </w:rPr>
  </w:style>
  <w:style w:type="paragraph" w:styleId="Heading2">
    <w:name w:val="heading 2"/>
    <w:basedOn w:val="Normal"/>
    <w:next w:val="Normal"/>
    <w:qFormat/>
    <w:rsid w:val="00F57BF0"/>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rsid w:val="00F57BF0"/>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rsid w:val="00F57BF0"/>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rsid w:val="00F57BF0"/>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rsid w:val="00F57BF0"/>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rsid w:val="00F57BF0"/>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rsid w:val="00F57BF0"/>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F57BF0"/>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F57BF0"/>
    <w:pPr>
      <w:ind w:firstLineChars="200" w:firstLine="420"/>
    </w:pPr>
  </w:style>
  <w:style w:type="paragraph" w:styleId="CommentSubject">
    <w:name w:val="annotation subject"/>
    <w:basedOn w:val="CommentText"/>
    <w:next w:val="CommentText"/>
    <w:link w:val="CommentSubjectChar"/>
    <w:uiPriority w:val="99"/>
    <w:unhideWhenUsed/>
    <w:qFormat/>
    <w:rsid w:val="00F57BF0"/>
    <w:rPr>
      <w:b/>
      <w:bCs/>
    </w:rPr>
  </w:style>
  <w:style w:type="paragraph" w:styleId="CommentText">
    <w:name w:val="annotation text"/>
    <w:basedOn w:val="Normal"/>
    <w:link w:val="CommentTextChar"/>
    <w:unhideWhenUsed/>
    <w:qFormat/>
    <w:rsid w:val="00F57BF0"/>
  </w:style>
  <w:style w:type="paragraph" w:styleId="ListNumber">
    <w:name w:val="List Number"/>
    <w:basedOn w:val="Normal"/>
    <w:qFormat/>
    <w:rsid w:val="00F57BF0"/>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sid w:val="00F57BF0"/>
    <w:rPr>
      <w:b/>
      <w:bCs/>
    </w:rPr>
  </w:style>
  <w:style w:type="paragraph" w:styleId="ListBullet">
    <w:name w:val="List Bullet"/>
    <w:basedOn w:val="BodyText"/>
    <w:qFormat/>
    <w:rsid w:val="00F57BF0"/>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rsid w:val="00F57BF0"/>
    <w:pPr>
      <w:overflowPunct/>
      <w:autoSpaceDE/>
      <w:autoSpaceDN/>
      <w:adjustRightInd/>
      <w:textAlignment w:val="auto"/>
    </w:pPr>
    <w:rPr>
      <w:rFonts w:eastAsia="MS Mincho"/>
    </w:rPr>
  </w:style>
  <w:style w:type="paragraph" w:styleId="DocumentMap">
    <w:name w:val="Document Map"/>
    <w:basedOn w:val="Normal"/>
    <w:semiHidden/>
    <w:qFormat/>
    <w:rsid w:val="00F57BF0"/>
    <w:pPr>
      <w:shd w:val="clear" w:color="auto" w:fill="000080"/>
    </w:pPr>
    <w:rPr>
      <w:rFonts w:ascii="Tahoma" w:hAnsi="Tahoma" w:cs="Tahoma"/>
    </w:rPr>
  </w:style>
  <w:style w:type="paragraph" w:styleId="BodyTextIndent">
    <w:name w:val="Body Text Indent"/>
    <w:basedOn w:val="Normal"/>
    <w:qFormat/>
    <w:rsid w:val="00F57BF0"/>
    <w:pPr>
      <w:spacing w:after="120"/>
      <w:ind w:left="283"/>
    </w:pPr>
  </w:style>
  <w:style w:type="paragraph" w:styleId="BalloonText">
    <w:name w:val="Balloon Text"/>
    <w:basedOn w:val="Normal"/>
    <w:link w:val="BalloonTextChar"/>
    <w:uiPriority w:val="99"/>
    <w:unhideWhenUsed/>
    <w:qFormat/>
    <w:rsid w:val="00F57BF0"/>
    <w:pPr>
      <w:spacing w:after="0"/>
    </w:pPr>
    <w:rPr>
      <w:rFonts w:ascii="Tahoma" w:hAnsi="Tahoma" w:cs="Tahoma"/>
      <w:sz w:val="16"/>
      <w:szCs w:val="16"/>
    </w:rPr>
  </w:style>
  <w:style w:type="paragraph" w:styleId="Footer">
    <w:name w:val="footer"/>
    <w:basedOn w:val="Normal"/>
    <w:link w:val="FooterChar"/>
    <w:uiPriority w:val="99"/>
    <w:unhideWhenUsed/>
    <w:qFormat/>
    <w:rsid w:val="00F57BF0"/>
    <w:pPr>
      <w:tabs>
        <w:tab w:val="center" w:pos="4513"/>
        <w:tab w:val="right" w:pos="9026"/>
      </w:tabs>
      <w:snapToGrid w:val="0"/>
    </w:pPr>
  </w:style>
  <w:style w:type="paragraph" w:styleId="Header">
    <w:name w:val="header"/>
    <w:link w:val="HeaderChar"/>
    <w:qFormat/>
    <w:rsid w:val="00F57BF0"/>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eastAsia="en-US"/>
    </w:rPr>
  </w:style>
  <w:style w:type="paragraph" w:styleId="TOC1">
    <w:name w:val="toc 1"/>
    <w:next w:val="Normal"/>
    <w:uiPriority w:val="39"/>
    <w:qFormat/>
    <w:rsid w:val="00F57BF0"/>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eastAsia="SimSun" w:hAnsi="Arial" w:cs="Times New Roman"/>
      <w:b/>
      <w:szCs w:val="22"/>
    </w:rPr>
  </w:style>
  <w:style w:type="paragraph" w:styleId="List">
    <w:name w:val="List"/>
    <w:basedOn w:val="Normal"/>
    <w:qFormat/>
    <w:rsid w:val="00F57BF0"/>
    <w:pPr>
      <w:ind w:left="283" w:hanging="283"/>
    </w:pPr>
  </w:style>
  <w:style w:type="paragraph" w:styleId="NormalWeb">
    <w:name w:val="Normal (Web)"/>
    <w:basedOn w:val="Normal"/>
    <w:uiPriority w:val="99"/>
    <w:qFormat/>
    <w:rsid w:val="00F57BF0"/>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sid w:val="00F57BF0"/>
    <w:rPr>
      <w:b/>
      <w:bCs/>
    </w:rPr>
  </w:style>
  <w:style w:type="character" w:styleId="FollowedHyperlink">
    <w:name w:val="FollowedHyperlink"/>
    <w:basedOn w:val="DefaultParagraphFont"/>
    <w:qFormat/>
    <w:rsid w:val="00F57BF0"/>
    <w:rPr>
      <w:color w:val="800080"/>
      <w:u w:val="single"/>
    </w:rPr>
  </w:style>
  <w:style w:type="character" w:styleId="Hyperlink">
    <w:name w:val="Hyperlink"/>
    <w:basedOn w:val="DefaultParagraphFont"/>
    <w:uiPriority w:val="99"/>
    <w:unhideWhenUsed/>
    <w:qFormat/>
    <w:rsid w:val="00F57BF0"/>
    <w:rPr>
      <w:color w:val="0000FF"/>
      <w:u w:val="single"/>
    </w:rPr>
  </w:style>
  <w:style w:type="character" w:styleId="CommentReference">
    <w:name w:val="annotation reference"/>
    <w:basedOn w:val="DefaultParagraphFont"/>
    <w:unhideWhenUsed/>
    <w:qFormat/>
    <w:rsid w:val="00F57BF0"/>
    <w:rPr>
      <w:sz w:val="16"/>
      <w:szCs w:val="16"/>
    </w:rPr>
  </w:style>
  <w:style w:type="table" w:styleId="TableGrid">
    <w:name w:val="Table Grid"/>
    <w:basedOn w:val="TableNormal"/>
    <w:qFormat/>
    <w:rsid w:val="00F57BF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F57BF0"/>
    <w:rPr>
      <w:rFonts w:ascii="Tahoma" w:eastAsia="Times New Roman" w:hAnsi="Tahoma" w:cs="Tahoma"/>
      <w:sz w:val="16"/>
      <w:szCs w:val="16"/>
      <w:lang w:val="en-GB"/>
    </w:rPr>
  </w:style>
  <w:style w:type="character" w:customStyle="1" w:styleId="CaptionChar">
    <w:name w:val="Caption Char"/>
    <w:basedOn w:val="DefaultParagraphFont"/>
    <w:link w:val="Caption"/>
    <w:qFormat/>
    <w:rsid w:val="00F57BF0"/>
    <w:rPr>
      <w:b/>
      <w:bCs/>
      <w:lang w:val="en-GB" w:eastAsia="en-US" w:bidi="ar-SA"/>
    </w:rPr>
  </w:style>
  <w:style w:type="character" w:customStyle="1" w:styleId="B1">
    <w:name w:val="B1 (文字)"/>
    <w:basedOn w:val="DefaultParagraphFont"/>
    <w:qFormat/>
    <w:rsid w:val="00F57BF0"/>
    <w:rPr>
      <w:rFonts w:eastAsia="Times New Roman"/>
    </w:rPr>
  </w:style>
  <w:style w:type="character" w:customStyle="1" w:styleId="d2035Char">
    <w:name w:val="样式 正文缩进d + 首行缩进:  2 字符 段前: 0.35 行 Char"/>
    <w:basedOn w:val="DefaultParagraphFont"/>
    <w:link w:val="d2035"/>
    <w:qFormat/>
    <w:locked/>
    <w:rsid w:val="00F57BF0"/>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rsid w:val="00F57BF0"/>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sid w:val="00F57BF0"/>
    <w:rPr>
      <w:rFonts w:ascii="Arial" w:eastAsia="SimSun" w:hAnsi="Arial"/>
      <w:sz w:val="28"/>
      <w:szCs w:val="22"/>
      <w:lang w:val="en-GB"/>
    </w:rPr>
  </w:style>
  <w:style w:type="character" w:customStyle="1" w:styleId="Heading4Char">
    <w:name w:val="Heading 4 Char"/>
    <w:basedOn w:val="DefaultParagraphFont"/>
    <w:link w:val="Heading4"/>
    <w:qFormat/>
    <w:rsid w:val="00F57BF0"/>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sid w:val="00F57BF0"/>
    <w:rPr>
      <w:rFonts w:ascii="Times New Roman" w:eastAsia="Times New Roman" w:hAnsi="Times New Roman" w:cs="Times New Roman"/>
      <w:sz w:val="20"/>
      <w:szCs w:val="20"/>
      <w:lang w:val="en-GB"/>
    </w:rPr>
  </w:style>
  <w:style w:type="character" w:customStyle="1" w:styleId="THChar">
    <w:name w:val="TH Char"/>
    <w:link w:val="TH"/>
    <w:qFormat/>
    <w:rsid w:val="00F57BF0"/>
    <w:rPr>
      <w:rFonts w:ascii="Arial" w:eastAsia="Times New Roman" w:hAnsi="Arial"/>
      <w:b/>
      <w:lang w:val="en-GB" w:eastAsia="en-GB"/>
    </w:rPr>
  </w:style>
  <w:style w:type="paragraph" w:customStyle="1" w:styleId="TH">
    <w:name w:val="TH"/>
    <w:basedOn w:val="Normal"/>
    <w:link w:val="THChar"/>
    <w:qFormat/>
    <w:rsid w:val="00F57BF0"/>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sid w:val="00F57BF0"/>
    <w:rPr>
      <w:rFonts w:ascii="Arial" w:eastAsia="SimSun" w:hAnsi="Arial"/>
      <w:kern w:val="2"/>
      <w:sz w:val="21"/>
      <w:szCs w:val="24"/>
    </w:rPr>
  </w:style>
  <w:style w:type="character" w:customStyle="1" w:styleId="TALChar">
    <w:name w:val="TAL Char"/>
    <w:basedOn w:val="DefaultParagraphFont"/>
    <w:link w:val="TAL"/>
    <w:qFormat/>
    <w:rsid w:val="00F57BF0"/>
    <w:rPr>
      <w:rFonts w:ascii="Arial" w:hAnsi="Arial"/>
      <w:sz w:val="18"/>
      <w:lang w:val="en-GB" w:eastAsia="ja-JP" w:bidi="ar-SA"/>
    </w:rPr>
  </w:style>
  <w:style w:type="paragraph" w:customStyle="1" w:styleId="TAL">
    <w:name w:val="TAL"/>
    <w:basedOn w:val="Normal"/>
    <w:link w:val="TALChar"/>
    <w:qFormat/>
    <w:rsid w:val="00F57BF0"/>
    <w:pPr>
      <w:keepNext/>
      <w:keepLines/>
      <w:spacing w:after="0"/>
    </w:pPr>
    <w:rPr>
      <w:rFonts w:ascii="Arial" w:hAnsi="Arial"/>
      <w:sz w:val="18"/>
      <w:lang w:eastAsia="ja-JP"/>
    </w:rPr>
  </w:style>
  <w:style w:type="character" w:customStyle="1" w:styleId="TextCar">
    <w:name w:val="Text Car"/>
    <w:basedOn w:val="DefaultParagraphFont"/>
    <w:link w:val="Text"/>
    <w:qFormat/>
    <w:rsid w:val="00F57BF0"/>
    <w:rPr>
      <w:rFonts w:ascii="Arial" w:hAnsi="Arial"/>
      <w:lang w:val="en-US" w:eastAsia="en-US" w:bidi="ar-SA"/>
    </w:rPr>
  </w:style>
  <w:style w:type="paragraph" w:customStyle="1" w:styleId="Text">
    <w:name w:val="Text"/>
    <w:basedOn w:val="Normal"/>
    <w:link w:val="TextCar"/>
    <w:qFormat/>
    <w:rsid w:val="00F57BF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sid w:val="00F57BF0"/>
    <w:rPr>
      <w:rFonts w:ascii="Arial" w:eastAsia="Times New Roman" w:hAnsi="Arial"/>
      <w:b/>
      <w:sz w:val="18"/>
      <w:lang w:val="en-US" w:eastAsia="en-US" w:bidi="ar-SA"/>
    </w:rPr>
  </w:style>
  <w:style w:type="character" w:customStyle="1" w:styleId="Heading9Char">
    <w:name w:val="Heading 9 Char"/>
    <w:basedOn w:val="DefaultParagraphFont"/>
    <w:link w:val="Heading9"/>
    <w:qFormat/>
    <w:rsid w:val="00F57BF0"/>
    <w:rPr>
      <w:rFonts w:ascii="Arial" w:eastAsia="SimSun" w:hAnsi="Arial"/>
      <w:kern w:val="2"/>
      <w:sz w:val="21"/>
      <w:szCs w:val="24"/>
    </w:rPr>
  </w:style>
  <w:style w:type="character" w:customStyle="1" w:styleId="Doc-titleChar">
    <w:name w:val="Doc-title Char"/>
    <w:basedOn w:val="DefaultParagraphFont"/>
    <w:link w:val="Doc-title"/>
    <w:qFormat/>
    <w:rsid w:val="00F57BF0"/>
    <w:rPr>
      <w:rFonts w:ascii="Arial" w:eastAsia="MS Mincho" w:hAnsi="Arial"/>
      <w:szCs w:val="24"/>
      <w:lang w:val="en-GB" w:eastAsia="en-GB" w:bidi="ar-SA"/>
    </w:rPr>
  </w:style>
  <w:style w:type="paragraph" w:customStyle="1" w:styleId="Doc-title">
    <w:name w:val="Doc-title"/>
    <w:basedOn w:val="Normal"/>
    <w:next w:val="Doc-text2"/>
    <w:link w:val="Doc-titleChar"/>
    <w:qFormat/>
    <w:rsid w:val="00F57BF0"/>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rsid w:val="00F57B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sid w:val="00F57BF0"/>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sid w:val="00F57BF0"/>
    <w:rPr>
      <w:rFonts w:ascii="Times New Roman" w:eastAsia="Times New Roman" w:hAnsi="Times New Roman"/>
      <w:lang w:val="en-GB" w:eastAsia="en-US"/>
    </w:rPr>
  </w:style>
  <w:style w:type="character" w:customStyle="1" w:styleId="Doc-text2Char">
    <w:name w:val="Doc-text2 Char"/>
    <w:basedOn w:val="DefaultParagraphFont"/>
    <w:link w:val="Doc-text2"/>
    <w:qFormat/>
    <w:rsid w:val="00F57BF0"/>
    <w:rPr>
      <w:rFonts w:ascii="Arial" w:eastAsia="MS Mincho" w:hAnsi="Arial"/>
      <w:szCs w:val="24"/>
      <w:lang w:val="en-GB" w:eastAsia="en-GB" w:bidi="ar-SA"/>
    </w:rPr>
  </w:style>
  <w:style w:type="character" w:customStyle="1" w:styleId="B1Char1">
    <w:name w:val="B1 Char1"/>
    <w:basedOn w:val="DefaultParagraphFont"/>
    <w:link w:val="B10"/>
    <w:qFormat/>
    <w:rsid w:val="00F57BF0"/>
    <w:rPr>
      <w:rFonts w:eastAsia="MS Mincho"/>
      <w:lang w:val="en-GB" w:eastAsia="en-US" w:bidi="ar-SA"/>
    </w:rPr>
  </w:style>
  <w:style w:type="paragraph" w:customStyle="1" w:styleId="B10">
    <w:name w:val="B1"/>
    <w:basedOn w:val="Normal"/>
    <w:link w:val="B1Char1"/>
    <w:qFormat/>
    <w:rsid w:val="00F57BF0"/>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sid w:val="00F57BF0"/>
    <w:rPr>
      <w:rFonts w:eastAsia="MS Mincho"/>
      <w:lang w:val="en-GB" w:eastAsia="en-US" w:bidi="ar-SA"/>
    </w:rPr>
  </w:style>
  <w:style w:type="paragraph" w:customStyle="1" w:styleId="NO">
    <w:name w:val="NO"/>
    <w:basedOn w:val="Normal"/>
    <w:link w:val="NOChar"/>
    <w:qFormat/>
    <w:rsid w:val="00F57BF0"/>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sid w:val="00F57BF0"/>
    <w:rPr>
      <w:rFonts w:ascii="Arial" w:hAnsi="Arial"/>
      <w:b/>
      <w:sz w:val="18"/>
      <w:lang w:val="en-GB" w:eastAsia="ja-JP" w:bidi="ar-SA"/>
    </w:rPr>
  </w:style>
  <w:style w:type="paragraph" w:customStyle="1" w:styleId="TAH">
    <w:name w:val="TAH"/>
    <w:basedOn w:val="TAC"/>
    <w:link w:val="TAHChar"/>
    <w:qFormat/>
    <w:rsid w:val="00F57BF0"/>
    <w:rPr>
      <w:b/>
    </w:rPr>
  </w:style>
  <w:style w:type="paragraph" w:customStyle="1" w:styleId="TAC">
    <w:name w:val="TAC"/>
    <w:basedOn w:val="TAL"/>
    <w:link w:val="TACChar"/>
    <w:qFormat/>
    <w:rsid w:val="00F57BF0"/>
    <w:pPr>
      <w:jc w:val="center"/>
    </w:pPr>
  </w:style>
  <w:style w:type="character" w:customStyle="1" w:styleId="msoins0">
    <w:name w:val="msoins"/>
    <w:basedOn w:val="DefaultParagraphFont"/>
    <w:qFormat/>
    <w:rsid w:val="00F57BF0"/>
  </w:style>
  <w:style w:type="character" w:customStyle="1" w:styleId="B2Char1">
    <w:name w:val="B2 Char1"/>
    <w:basedOn w:val="CommentTextChar"/>
    <w:link w:val="B2"/>
    <w:qFormat/>
    <w:rsid w:val="00F57BF0"/>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F57BF0"/>
    <w:pPr>
      <w:overflowPunct/>
      <w:autoSpaceDE/>
      <w:autoSpaceDN/>
      <w:adjustRightInd/>
      <w:ind w:left="851" w:hanging="284"/>
      <w:textAlignment w:val="auto"/>
    </w:pPr>
  </w:style>
  <w:style w:type="character" w:customStyle="1" w:styleId="TALLeft100cmCharChar">
    <w:name w:val="TAL + Left:  1.00 cm Char Char"/>
    <w:basedOn w:val="TALChar"/>
    <w:link w:val="TALLeft1"/>
    <w:qFormat/>
    <w:rsid w:val="00F57BF0"/>
    <w:rPr>
      <w:rFonts w:ascii="Arial" w:hAnsi="Arial"/>
      <w:sz w:val="18"/>
      <w:lang w:val="en-GB" w:eastAsia="en-GB" w:bidi="ar-SA"/>
    </w:rPr>
  </w:style>
  <w:style w:type="paragraph" w:customStyle="1" w:styleId="TALLeft1">
    <w:name w:val="TAL + Left:  1"/>
    <w:basedOn w:val="TAL"/>
    <w:link w:val="TALLeft100cmCharChar"/>
    <w:qFormat/>
    <w:rsid w:val="00F57BF0"/>
    <w:pPr>
      <w:ind w:left="567"/>
    </w:pPr>
    <w:rPr>
      <w:lang w:eastAsia="en-GB"/>
    </w:rPr>
  </w:style>
  <w:style w:type="character" w:customStyle="1" w:styleId="headeroddChar">
    <w:name w:val="header odd Char"/>
    <w:basedOn w:val="DefaultParagraphFont"/>
    <w:qFormat/>
    <w:rsid w:val="00F57BF0"/>
    <w:rPr>
      <w:lang w:val="en-GB" w:eastAsia="en-US" w:bidi="ar-SA"/>
    </w:rPr>
  </w:style>
  <w:style w:type="character" w:customStyle="1" w:styleId="B1Char">
    <w:name w:val="B1 Char"/>
    <w:basedOn w:val="DefaultParagraphFont"/>
    <w:qFormat/>
    <w:rsid w:val="00F57BF0"/>
    <w:rPr>
      <w:rFonts w:ascii="Times New Roman" w:hAnsi="Times New Roman"/>
      <w:lang w:val="en-GB" w:eastAsia="en-US"/>
    </w:rPr>
  </w:style>
  <w:style w:type="character" w:customStyle="1" w:styleId="PLChar">
    <w:name w:val="PL Char"/>
    <w:basedOn w:val="DefaultParagraphFont"/>
    <w:link w:val="PL"/>
    <w:qFormat/>
    <w:rsid w:val="00F57BF0"/>
    <w:rPr>
      <w:rFonts w:ascii="Courier New" w:eastAsia="SimSun" w:hAnsi="Courier New"/>
      <w:sz w:val="16"/>
      <w:lang w:val="en-GB" w:eastAsia="ja-JP" w:bidi="ar-SA"/>
    </w:rPr>
  </w:style>
  <w:style w:type="paragraph" w:customStyle="1" w:styleId="PL">
    <w:name w:val="PL"/>
    <w:link w:val="PLChar"/>
    <w:qFormat/>
    <w:rsid w:val="00F57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cs="Times New Roman"/>
      <w:sz w:val="16"/>
      <w:lang w:val="en-GB" w:eastAsia="ja-JP"/>
    </w:rPr>
  </w:style>
  <w:style w:type="character" w:customStyle="1" w:styleId="TACChar">
    <w:name w:val="TAC Char"/>
    <w:link w:val="TAC"/>
    <w:qFormat/>
    <w:rsid w:val="00F57BF0"/>
    <w:rPr>
      <w:rFonts w:ascii="Arial" w:eastAsia="Times New Roman" w:hAnsi="Arial"/>
      <w:sz w:val="18"/>
      <w:lang w:val="en-GB" w:eastAsia="ja-JP"/>
    </w:rPr>
  </w:style>
  <w:style w:type="character" w:customStyle="1" w:styleId="1">
    <w:name w:val="占位符文本1"/>
    <w:basedOn w:val="DefaultParagraphFont"/>
    <w:uiPriority w:val="99"/>
    <w:semiHidden/>
    <w:qFormat/>
    <w:rsid w:val="00F57BF0"/>
    <w:rPr>
      <w:color w:val="808080"/>
    </w:rPr>
  </w:style>
  <w:style w:type="character" w:customStyle="1" w:styleId="MTEquationSection">
    <w:name w:val="MTEquationSection"/>
    <w:basedOn w:val="DefaultParagraphFont"/>
    <w:qFormat/>
    <w:rsid w:val="00F57BF0"/>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sid w:val="00F57BF0"/>
    <w:rPr>
      <w:rFonts w:ascii="Times New Roman" w:eastAsia="SimSun" w:hAnsi="Times New Roman"/>
    </w:rPr>
  </w:style>
  <w:style w:type="paragraph" w:customStyle="1" w:styleId="MTDisplayEquation">
    <w:name w:val="MTDisplayEquation"/>
    <w:basedOn w:val="Normal"/>
    <w:next w:val="Normal"/>
    <w:link w:val="MTDisplayEquationChar"/>
    <w:qFormat/>
    <w:rsid w:val="00F57BF0"/>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rsid w:val="00F57BF0"/>
  </w:style>
  <w:style w:type="character" w:customStyle="1" w:styleId="Char">
    <w:name w:val="列出段落 Char"/>
    <w:link w:val="10"/>
    <w:uiPriority w:val="72"/>
    <w:qFormat/>
    <w:rsid w:val="00F57BF0"/>
    <w:rPr>
      <w:rFonts w:ascii="SimSun" w:eastAsia="SimSun" w:hAnsi="SimSun" w:cs="SimSun"/>
      <w:sz w:val="24"/>
      <w:szCs w:val="24"/>
    </w:rPr>
  </w:style>
  <w:style w:type="paragraph" w:customStyle="1" w:styleId="10">
    <w:name w:val="列出段落1"/>
    <w:basedOn w:val="Normal"/>
    <w:link w:val="Char"/>
    <w:uiPriority w:val="72"/>
    <w:qFormat/>
    <w:rsid w:val="00F57BF0"/>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rsid w:val="00F57BF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rsid w:val="00F57BF0"/>
    <w:pPr>
      <w:tabs>
        <w:tab w:val="left" w:pos="420"/>
      </w:tabs>
      <w:ind w:left="420" w:right="-99" w:hanging="420"/>
    </w:pPr>
    <w:rPr>
      <w:rFonts w:eastAsia="MS Mincho"/>
      <w:sz w:val="22"/>
    </w:rPr>
  </w:style>
  <w:style w:type="paragraph" w:customStyle="1" w:styleId="CRCoverPage">
    <w:name w:val="CR Cover Page"/>
    <w:qFormat/>
    <w:rsid w:val="00F57BF0"/>
    <w:pPr>
      <w:spacing w:after="120" w:line="259" w:lineRule="auto"/>
    </w:pPr>
    <w:rPr>
      <w:rFonts w:ascii="Arial" w:eastAsia="MS Mincho" w:hAnsi="Arial" w:cs="Times New Roman"/>
      <w:lang w:val="en-GB" w:eastAsia="en-US"/>
    </w:rPr>
  </w:style>
  <w:style w:type="paragraph" w:customStyle="1" w:styleId="a">
    <w:name w:val="附图正文"/>
    <w:basedOn w:val="Normal"/>
    <w:qFormat/>
    <w:rsid w:val="00F57BF0"/>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sid w:val="00F57BF0"/>
    <w:pPr>
      <w:spacing w:after="160" w:line="259" w:lineRule="auto"/>
    </w:pPr>
    <w:rPr>
      <w:rFonts w:ascii="Times New Roman" w:eastAsia="Times New Roman" w:hAnsi="Times New Roman" w:cs="Times New Roman"/>
      <w:lang w:val="en-GB" w:eastAsia="en-US"/>
    </w:rPr>
  </w:style>
  <w:style w:type="paragraph" w:customStyle="1" w:styleId="EQ">
    <w:name w:val="EQ"/>
    <w:basedOn w:val="Normal"/>
    <w:next w:val="Normal"/>
    <w:qFormat/>
    <w:rsid w:val="00F57BF0"/>
    <w:pPr>
      <w:keepLines/>
      <w:tabs>
        <w:tab w:val="center" w:pos="4536"/>
        <w:tab w:val="right" w:pos="9072"/>
      </w:tabs>
    </w:pPr>
    <w:rPr>
      <w:lang w:val="en-US" w:eastAsia="en-GB"/>
    </w:rPr>
  </w:style>
  <w:style w:type="paragraph" w:customStyle="1" w:styleId="doc-text20">
    <w:name w:val="doc-text2"/>
    <w:basedOn w:val="Normal"/>
    <w:qFormat/>
    <w:rsid w:val="00F57BF0"/>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rsid w:val="00F57BF0"/>
    <w:pPr>
      <w:ind w:left="720"/>
      <w:contextualSpacing/>
    </w:pPr>
  </w:style>
  <w:style w:type="paragraph" w:customStyle="1" w:styleId="CharChar13CharChar">
    <w:name w:val="Char Char13 (文字) (文字) Char Char"/>
    <w:basedOn w:val="Normal"/>
    <w:qFormat/>
    <w:rsid w:val="00F57BF0"/>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rsid w:val="00F57BF0"/>
    <w:pPr>
      <w:tabs>
        <w:tab w:val="left" w:pos="360"/>
      </w:tabs>
      <w:spacing w:after="160" w:line="259" w:lineRule="auto"/>
      <w:ind w:left="360" w:hanging="360"/>
    </w:pPr>
    <w:rPr>
      <w:rFonts w:ascii="Times New Roman" w:eastAsia="MS Mincho" w:hAnsi="Times New Roman" w:cs="Times New Roman"/>
      <w:lang w:val="en-GB" w:eastAsia="en-US"/>
    </w:rPr>
  </w:style>
  <w:style w:type="paragraph" w:customStyle="1" w:styleId="Observation">
    <w:name w:val="Observation"/>
    <w:basedOn w:val="Normal"/>
    <w:qFormat/>
    <w:rsid w:val="00F57BF0"/>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rsid w:val="00F57BF0"/>
    <w:pPr>
      <w:tabs>
        <w:tab w:val="left" w:pos="1701"/>
        <w:tab w:val="right" w:pos="9639"/>
      </w:tabs>
      <w:spacing w:after="240"/>
    </w:pPr>
    <w:rPr>
      <w:rFonts w:ascii="Arial" w:hAnsi="Arial"/>
      <w:b/>
      <w:sz w:val="24"/>
      <w:lang w:eastAsia="zh-CN"/>
    </w:rPr>
  </w:style>
  <w:style w:type="paragraph" w:customStyle="1" w:styleId="TALLeft10">
    <w:name w:val="TAL + Left: 1"/>
    <w:basedOn w:val="TAL"/>
    <w:qFormat/>
    <w:rsid w:val="00F57BF0"/>
    <w:pPr>
      <w:ind w:left="567"/>
    </w:pPr>
    <w:rPr>
      <w:lang w:eastAsia="en-US"/>
    </w:rPr>
  </w:style>
  <w:style w:type="paragraph" w:customStyle="1" w:styleId="TF">
    <w:name w:val="TF"/>
    <w:basedOn w:val="TH"/>
    <w:qFormat/>
    <w:rsid w:val="00F57BF0"/>
    <w:pPr>
      <w:keepNext w:val="0"/>
      <w:spacing w:before="0" w:after="240"/>
    </w:pPr>
  </w:style>
  <w:style w:type="paragraph" w:customStyle="1" w:styleId="ZT">
    <w:name w:val="ZT"/>
    <w:qFormat/>
    <w:rsid w:val="00F57BF0"/>
    <w:pPr>
      <w:framePr w:wrap="notBeside" w:hAnchor="margin" w:yAlign="center"/>
      <w:widowControl w:val="0"/>
      <w:spacing w:after="160" w:line="240" w:lineRule="atLeast"/>
      <w:jc w:val="right"/>
    </w:pPr>
    <w:rPr>
      <w:rFonts w:ascii="Arial" w:eastAsia="Batang" w:hAnsi="Arial" w:cs="Times New Roman"/>
      <w:b/>
      <w:sz w:val="34"/>
      <w:lang w:val="en-GB" w:eastAsia="en-US"/>
    </w:rPr>
  </w:style>
  <w:style w:type="paragraph" w:customStyle="1" w:styleId="ACTION">
    <w:name w:val="ACTION"/>
    <w:basedOn w:val="Normal"/>
    <w:qFormat/>
    <w:rsid w:val="00F57BF0"/>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rsid w:val="00F57BF0"/>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sid w:val="00F57BF0"/>
    <w:pPr>
      <w:spacing w:after="160" w:line="259" w:lineRule="auto"/>
    </w:pPr>
    <w:rPr>
      <w:rFonts w:ascii="Times New Roman" w:eastAsia="Times New Roman" w:hAnsi="Times New Roman" w:cs="Times New Roman"/>
      <w:lang w:val="en-GB" w:eastAsia="en-US"/>
    </w:rPr>
  </w:style>
  <w:style w:type="paragraph" w:customStyle="1" w:styleId="20">
    <w:name w:val="列出段落2"/>
    <w:basedOn w:val="Normal"/>
    <w:uiPriority w:val="99"/>
    <w:qFormat/>
    <w:rsid w:val="00F57BF0"/>
    <w:pPr>
      <w:ind w:firstLineChars="200" w:firstLine="420"/>
    </w:pPr>
  </w:style>
  <w:style w:type="paragraph" w:customStyle="1" w:styleId="3">
    <w:name w:val="列出段落3"/>
    <w:basedOn w:val="Normal"/>
    <w:uiPriority w:val="99"/>
    <w:qFormat/>
    <w:rsid w:val="00F57BF0"/>
    <w:pPr>
      <w:ind w:firstLineChars="200" w:firstLine="420"/>
    </w:pPr>
  </w:style>
  <w:style w:type="paragraph" w:customStyle="1" w:styleId="ListParagraph4">
    <w:name w:val="List Paragraph4"/>
    <w:basedOn w:val="Normal"/>
    <w:uiPriority w:val="99"/>
    <w:qFormat/>
    <w:rsid w:val="00F57BF0"/>
    <w:pPr>
      <w:ind w:left="720"/>
      <w:contextualSpacing/>
    </w:pPr>
  </w:style>
  <w:style w:type="paragraph" w:customStyle="1" w:styleId="Revision1">
    <w:name w:val="Revision1"/>
    <w:hidden/>
    <w:uiPriority w:val="99"/>
    <w:semiHidden/>
    <w:qFormat/>
    <w:rsid w:val="00F57BF0"/>
    <w:pPr>
      <w:spacing w:after="160" w:line="259" w:lineRule="auto"/>
    </w:pPr>
    <w:rPr>
      <w:rFonts w:ascii="Times New Roman" w:eastAsia="Times New Roman" w:hAnsi="Times New Roman" w:cs="Times New Roman"/>
      <w:lang w:val="en-GB" w:eastAsia="en-US"/>
    </w:rPr>
  </w:style>
  <w:style w:type="paragraph" w:customStyle="1" w:styleId="ListParagraph2">
    <w:name w:val="List Paragraph2"/>
    <w:basedOn w:val="Normal"/>
    <w:uiPriority w:val="99"/>
    <w:qFormat/>
    <w:rsid w:val="00F57BF0"/>
    <w:pPr>
      <w:ind w:firstLineChars="200" w:firstLine="420"/>
    </w:pPr>
  </w:style>
  <w:style w:type="paragraph" w:styleId="ListParagraph">
    <w:name w:val="List Paragraph"/>
    <w:basedOn w:val="Normal"/>
    <w:uiPriority w:val="34"/>
    <w:qFormat/>
    <w:rsid w:val="00F57BF0"/>
    <w:pPr>
      <w:ind w:left="720"/>
      <w:contextualSpacing/>
    </w:pPr>
    <w:rPr>
      <w:rFonts w:eastAsia="SimSun"/>
      <w:lang w:eastAsia="ja-JP"/>
    </w:rPr>
  </w:style>
  <w:style w:type="paragraph" w:customStyle="1" w:styleId="LGTdoc">
    <w:name w:val="LGTdoc_본문"/>
    <w:basedOn w:val="Normal"/>
    <w:qFormat/>
    <w:rsid w:val="00F57BF0"/>
    <w:pPr>
      <w:widowControl w:val="0"/>
      <w:snapToGrid w:val="0"/>
      <w:spacing w:afterLines="50" w:line="264" w:lineRule="auto"/>
    </w:pPr>
    <w:rPr>
      <w:kern w:val="2"/>
      <w:sz w:val="22"/>
      <w:lang w:eastAsia="ko-K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C50656A-A0BF-4D58-8C28-B54EBC0A47C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3008</Words>
  <Characters>15771</Characters>
  <Application>Microsoft Office Word</Application>
  <DocSecurity>0</DocSecurity>
  <Lines>246</Lines>
  <Paragraphs>125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39</cp:revision>
  <cp:lastPrinted>2011-10-28T07:16:00Z</cp:lastPrinted>
  <dcterms:created xsi:type="dcterms:W3CDTF">2018-09-28T17:11:00Z</dcterms:created>
  <dcterms:modified xsi:type="dcterms:W3CDTF">2019-01-12T02:04:00Z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